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F6711">
      <w:pPr>
        <w:pStyle w:val="2"/>
        <w:spacing w:before="165" w:line="324" w:lineRule="exact"/>
        <w:ind w:left="1084"/>
        <w:rPr>
          <w:sz w:val="21"/>
          <w:szCs w:val="21"/>
        </w:rPr>
      </w:pPr>
      <w:r>
        <w:pict>
          <v:shape id="_x0000_s1026" o:spid="_x0000_s1026" o:spt="136" type="#_x0000_t136" style="position:absolute;left:0pt;margin-left:-3.5pt;margin-top:-4.35pt;height:11.2pt;width:95.15pt;rotation:22282240f;z-index:251670528;mso-width-relative:page;mso-height-relative:page;" fillcolor="#000000" filled="t" stroked="f" coordsize="21600,21600">
            <v:path/>
            <v:fill on="t" opacity="6682f" focussize="0,0"/>
            <v:stroke on="f"/>
            <v:imagedata o:title=""/>
            <o:lock v:ext="edit"/>
            <v:textpath on="t" fitshape="t" fitpath="t" trim="t" xscale="f" string="东）有限公司营销" style="font-family:SimSun;font-size:8pt;v-text-align:center;"/>
          </v:shape>
        </w:pict>
      </w:r>
      <w:r>
        <w:pict>
          <v:shape id="_x0000_s1027" o:spid="_x0000_s1027" o:spt="136" type="#_x0000_t136" style="position:absolute;left:0pt;margin-left:104.05pt;margin-top:11.85pt;height:11.25pt;width:190.4pt;rotation:22282240f;z-index:-251654144;mso-width-relative:page;mso-height-relative:page;" fillcolor="#000000" filled="t" stroked="f" coordsize="21600,21600">
            <v:path/>
            <v:fill on="t" opacity="6682f" focussize="0,0"/>
            <v:stroke on="f"/>
            <v:imagedata o:title=""/>
            <o:lock v:ext="edit"/>
            <v:textpath on="t" fitshape="t" fitpath="t" trim="t" xscale="f" string="国投生物能源（鸡东）有限公司营销" style="font-family:SimSun;font-size:8pt;v-text-align:center;"/>
          </v:shape>
        </w:pict>
      </w:r>
      <w:r>
        <w:pict>
          <v:shape id="_x0000_s1028" o:spid="_x0000_s1028" o:spt="136" type="#_x0000_t136" style="position:absolute;left:0pt;margin-left:144.15pt;margin-top:28.35pt;height:13.65pt;width:109.25pt;rotation:22282240f;z-index:-251655168;mso-width-relative:page;mso-height-relative:page;" fillcolor="#000000" filled="t" stroked="f" coordsize="21600,21600">
            <v:path/>
            <v:fill on="t" opacity="6682f" focussize="0,0"/>
            <v:stroke on="f"/>
            <v:imagedata o:title=""/>
            <o:lock v:ext="edit"/>
            <v:textpath on="t" fitshape="t" fitpath="t" trim="t" xscale="f" string="部100773792026-09-21" style="font-family:SimSun;font-size:8pt;v-text-align:center;"/>
          </v:shape>
        </w:pict>
      </w:r>
      <w:r>
        <w:pict>
          <v:shape id="_x0000_s1029" o:spid="_x0000_s1029" o:spt="136" type="#_x0000_t136" style="position:absolute;left:0pt;margin-left:304.05pt;margin-top:11.85pt;height:11.25pt;width:190.4pt;rotation:22282240f;z-index:-251652096;mso-width-relative:page;mso-height-relative:page;" fillcolor="#000000" filled="t" stroked="f" coordsize="21600,21600">
            <v:path/>
            <v:fill on="t" opacity="6682f" focussize="0,0"/>
            <v:stroke on="f"/>
            <v:imagedata o:title=""/>
            <o:lock v:ext="edit"/>
            <v:textpath on="t" fitshape="t" fitpath="t" trim="t" xscale="f" string="国投生物能源（鸡东）有限公司营销" style="font-family:SimSun;font-size:8pt;v-text-align:center;"/>
          </v:shape>
        </w:pict>
      </w:r>
      <w:r>
        <w:pict>
          <v:shape id="_x0000_s1030" o:spid="_x0000_s1030" o:spt="136" type="#_x0000_t136" style="position:absolute;left:0pt;margin-left:344.15pt;margin-top:28.35pt;height:13.65pt;width:109.25pt;rotation:22282240f;z-index:-251653120;mso-width-relative:page;mso-height-relative:page;" fillcolor="#000000" filled="t" stroked="f" coordsize="21600,21600">
            <v:path/>
            <v:fill on="t" opacity="6682f" focussize="0,0"/>
            <v:stroke on="f"/>
            <v:imagedata o:title=""/>
            <o:lock v:ext="edit"/>
            <v:textpath on="t" fitshape="t" fitpath="t" trim="t" xscale="f" string="部100773792026-09-21" style="font-family:SimSun;font-size:8pt;v-text-align:center;"/>
          </v:shape>
        </w:pict>
      </w:r>
      <w:r>
        <w:pict>
          <v:shape id="_x0000_s1031" o:spid="_x0000_s1031" o:spt="136" type="#_x0000_t136" style="position:absolute;left:0pt;margin-left:506.95pt;margin-top:28.25pt;height:11.2pt;width:94.4pt;rotation:22282240f;z-index:-251651072;mso-width-relative:page;mso-height-relative:page;" fillcolor="#000000" filled="t" stroked="f" coordsize="21600,21600">
            <v:path/>
            <v:fill on="t" opacity="6682f" focussize="0,0"/>
            <v:stroke on="f"/>
            <v:imagedata o:title=""/>
            <o:lock v:ext="edit"/>
            <v:textpath on="t" fitshape="t" fitpath="t" trim="t" xscale="f" string="国投生物能源（鸡" style="font-family:SimSun;font-size:8pt;v-text-align:center;"/>
          </v:shape>
        </w:pict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-1905</wp:posOffset>
            </wp:positionH>
            <wp:positionV relativeFrom="page">
              <wp:posOffset>-1905</wp:posOffset>
            </wp:positionV>
            <wp:extent cx="6350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"/>
          <w:sz w:val="21"/>
          <w:szCs w:val="21"/>
        </w:rPr>
        <w:drawing>
          <wp:inline distT="0" distB="0" distL="0" distR="0">
            <wp:extent cx="725170" cy="16129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542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position w:val="-2"/>
          <w:sz w:val="21"/>
          <w:szCs w:val="21"/>
        </w:rPr>
        <w:t xml:space="preserve">                           </w:t>
      </w:r>
      <w:r>
        <w:rPr>
          <w:position w:val="-2"/>
          <w:sz w:val="21"/>
          <w:szCs w:val="21"/>
        </w:rPr>
        <w:t xml:space="preserve">                     </w:t>
      </w:r>
      <w:r>
        <w:rPr>
          <w:spacing w:val="-2"/>
          <w:position w:val="-2"/>
          <w:sz w:val="21"/>
          <w:szCs w:val="21"/>
        </w:rPr>
        <w:t>国投生物能源（鸡东）有限公司</w:t>
      </w:r>
    </w:p>
    <w:p w14:paraId="12B97BE3">
      <w:pPr>
        <w:spacing w:line="256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8255</wp:posOffset>
            </wp:positionV>
            <wp:extent cx="6229985" cy="889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30111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D5A815">
      <w:pPr>
        <w:pStyle w:val="2"/>
        <w:spacing w:before="91" w:line="223" w:lineRule="auto"/>
        <w:ind w:left="5407"/>
        <w:outlineLvl w:val="0"/>
        <w:rPr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>买卖合同</w:t>
      </w:r>
    </w:p>
    <w:p w14:paraId="02E656C6">
      <w:pPr>
        <w:spacing w:line="279" w:lineRule="auto"/>
        <w:rPr>
          <w:rFonts w:ascii="Arial"/>
          <w:sz w:val="21"/>
        </w:rPr>
      </w:pPr>
    </w:p>
    <w:p w14:paraId="16183258">
      <w:pPr>
        <w:pStyle w:val="2"/>
        <w:spacing w:before="59" w:line="220" w:lineRule="auto"/>
        <w:ind w:left="1092"/>
      </w:pPr>
      <w:r>
        <w:rPr>
          <w:b/>
          <w:bCs/>
          <w:spacing w:val="-2"/>
        </w:rPr>
        <w:t>合同编号：</w:t>
      </w:r>
    </w:p>
    <w:p w14:paraId="40718DED">
      <w:pPr>
        <w:pStyle w:val="2"/>
        <w:spacing w:before="96" w:line="222" w:lineRule="auto"/>
        <w:ind w:left="1107"/>
      </w:pPr>
      <w:r>
        <w:rPr>
          <w:b/>
          <w:bCs/>
          <w:spacing w:val="-4"/>
        </w:rPr>
        <w:t>出卖方：国投生物能源（鸡东）有限公司</w:t>
      </w:r>
    </w:p>
    <w:p w14:paraId="28118DED">
      <w:pPr>
        <w:pStyle w:val="2"/>
        <w:spacing w:before="96" w:line="221" w:lineRule="auto"/>
        <w:ind w:left="1099"/>
      </w:pPr>
      <w:r>
        <w:rPr>
          <w:b/>
          <w:bCs/>
          <w:spacing w:val="-3"/>
        </w:rPr>
        <w:t>买受方：</w:t>
      </w:r>
    </w:p>
    <w:p w14:paraId="4D34A9C0">
      <w:pPr>
        <w:pStyle w:val="2"/>
        <w:spacing w:before="96" w:line="224" w:lineRule="auto"/>
        <w:ind w:left="1091"/>
      </w:pPr>
      <w:r>
        <w:rPr>
          <w:b/>
          <w:bCs/>
          <w:spacing w:val="-2"/>
        </w:rPr>
        <w:t>签订时间：</w:t>
      </w:r>
      <w:r>
        <w:rPr>
          <w:spacing w:val="-2"/>
        </w:rPr>
        <w:t xml:space="preserve"> </w:t>
      </w:r>
    </w:p>
    <w:p w14:paraId="5F617122">
      <w:pPr>
        <w:pStyle w:val="2"/>
        <w:spacing w:before="94" w:line="222" w:lineRule="auto"/>
        <w:ind w:left="1091"/>
      </w:pPr>
      <w:r>
        <w:rPr>
          <w:b/>
          <w:bCs/>
          <w:spacing w:val="-3"/>
        </w:rPr>
        <w:t>签约地点：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鸡东县</w:t>
      </w:r>
    </w:p>
    <w:p w14:paraId="3EB73520">
      <w:pPr>
        <w:pStyle w:val="2"/>
        <w:spacing w:before="96" w:line="221" w:lineRule="auto"/>
        <w:ind w:left="1107"/>
      </w:pPr>
      <w:r>
        <w:rPr>
          <w:spacing w:val="-1"/>
        </w:rPr>
        <w:t>出卖方及买受方经友好协商，就货物买卖事宜达成如下合同（下称“本合同”</w:t>
      </w:r>
      <w:r>
        <w:rPr>
          <w:spacing w:val="-34"/>
          <w:w w:val="71"/>
        </w:rPr>
        <w:t>）：</w:t>
      </w:r>
    </w:p>
    <w:p w14:paraId="78A3A33D">
      <w:pPr>
        <w:pStyle w:val="2"/>
        <w:spacing w:before="212" w:line="220" w:lineRule="auto"/>
        <w:ind w:left="1091"/>
        <w:outlineLvl w:val="1"/>
      </w:pPr>
      <w:r>
        <w:rPr>
          <w:b/>
          <w:bCs/>
          <w:spacing w:val="-2"/>
        </w:rPr>
        <w:t>第一条</w:t>
      </w:r>
      <w:r>
        <w:rPr>
          <w:spacing w:val="-2"/>
        </w:rPr>
        <w:t xml:space="preserve"> </w:t>
      </w:r>
      <w:r>
        <w:rPr>
          <w:b/>
          <w:bCs/>
          <w:spacing w:val="-2"/>
        </w:rPr>
        <w:t>产品名称、生产厂家、数量、单价</w:t>
      </w:r>
      <w:r>
        <w:rPr>
          <w:b/>
          <w:bCs/>
          <w:spacing w:val="-3"/>
        </w:rPr>
        <w:t>及金额</w:t>
      </w:r>
    </w:p>
    <w:p w14:paraId="53F2FA13">
      <w:pPr>
        <w:spacing w:line="153" w:lineRule="exact"/>
      </w:pPr>
    </w:p>
    <w:tbl>
      <w:tblPr>
        <w:tblStyle w:val="5"/>
        <w:tblW w:w="9643" w:type="dxa"/>
        <w:tblInd w:w="10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7"/>
        <w:gridCol w:w="1276"/>
        <w:gridCol w:w="993"/>
        <w:gridCol w:w="849"/>
        <w:gridCol w:w="849"/>
        <w:gridCol w:w="1559"/>
        <w:gridCol w:w="1416"/>
        <w:gridCol w:w="1564"/>
      </w:tblGrid>
      <w:tr w14:paraId="63827D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137" w:type="dxa"/>
            <w:vAlign w:val="top"/>
          </w:tcPr>
          <w:p w14:paraId="0FCE415D">
            <w:pPr>
              <w:pStyle w:val="6"/>
              <w:spacing w:before="60" w:line="227" w:lineRule="auto"/>
              <w:ind w:left="37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产品</w:t>
            </w:r>
          </w:p>
          <w:p w14:paraId="7FE5F9AF">
            <w:pPr>
              <w:pStyle w:val="6"/>
              <w:spacing w:before="78" w:line="229" w:lineRule="auto"/>
              <w:ind w:left="379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名称</w:t>
            </w:r>
          </w:p>
        </w:tc>
        <w:tc>
          <w:tcPr>
            <w:tcW w:w="1276" w:type="dxa"/>
            <w:vAlign w:val="top"/>
          </w:tcPr>
          <w:p w14:paraId="26357A5B">
            <w:pPr>
              <w:pStyle w:val="6"/>
              <w:spacing w:before="68" w:line="222" w:lineRule="auto"/>
              <w:ind w:left="469"/>
            </w:pPr>
            <w:r>
              <w:rPr>
                <w:spacing w:val="-4"/>
              </w:rPr>
              <w:t>生产</w:t>
            </w:r>
          </w:p>
          <w:p w14:paraId="5843613B">
            <w:pPr>
              <w:pStyle w:val="6"/>
              <w:spacing w:before="95" w:line="223" w:lineRule="auto"/>
              <w:ind w:left="470"/>
            </w:pPr>
            <w:r>
              <w:rPr>
                <w:spacing w:val="-4"/>
              </w:rPr>
              <w:t>厂家</w:t>
            </w:r>
          </w:p>
        </w:tc>
        <w:tc>
          <w:tcPr>
            <w:tcW w:w="993" w:type="dxa"/>
            <w:vAlign w:val="top"/>
          </w:tcPr>
          <w:p w14:paraId="617B0248">
            <w:pPr>
              <w:pStyle w:val="6"/>
              <w:spacing w:before="222" w:line="222" w:lineRule="auto"/>
              <w:ind w:left="325"/>
            </w:pPr>
            <w:r>
              <w:rPr>
                <w:spacing w:val="-3"/>
              </w:rPr>
              <w:t>规格</w:t>
            </w:r>
          </w:p>
        </w:tc>
        <w:tc>
          <w:tcPr>
            <w:tcW w:w="849" w:type="dxa"/>
            <w:vAlign w:val="top"/>
          </w:tcPr>
          <w:p w14:paraId="3BA2E742">
            <w:pPr>
              <w:pStyle w:val="6"/>
              <w:spacing w:before="68" w:line="223" w:lineRule="auto"/>
              <w:ind w:left="253"/>
            </w:pPr>
            <w:r>
              <w:rPr>
                <w:spacing w:val="-3"/>
              </w:rPr>
              <w:t>计量</w:t>
            </w:r>
          </w:p>
          <w:p w14:paraId="3BB07B9E">
            <w:pPr>
              <w:pStyle w:val="6"/>
              <w:spacing w:before="93" w:line="223" w:lineRule="auto"/>
              <w:ind w:left="255"/>
            </w:pPr>
            <w:r>
              <w:rPr>
                <w:spacing w:val="-4"/>
              </w:rPr>
              <w:t>单位</w:t>
            </w:r>
          </w:p>
        </w:tc>
        <w:tc>
          <w:tcPr>
            <w:tcW w:w="849" w:type="dxa"/>
            <w:vAlign w:val="top"/>
          </w:tcPr>
          <w:p w14:paraId="328FBCFC">
            <w:pPr>
              <w:pStyle w:val="6"/>
              <w:spacing w:before="222" w:line="222" w:lineRule="auto"/>
              <w:ind w:left="255"/>
            </w:pPr>
            <w:r>
              <w:rPr>
                <w:spacing w:val="-2"/>
              </w:rPr>
              <w:t>数量</w:t>
            </w:r>
          </w:p>
        </w:tc>
        <w:tc>
          <w:tcPr>
            <w:tcW w:w="1559" w:type="dxa"/>
            <w:vAlign w:val="top"/>
          </w:tcPr>
          <w:p w14:paraId="6EDC0762">
            <w:pPr>
              <w:pStyle w:val="6"/>
              <w:spacing w:before="69" w:line="220" w:lineRule="auto"/>
              <w:ind w:left="611"/>
            </w:pPr>
            <w:r>
              <w:rPr>
                <w:spacing w:val="-2"/>
              </w:rPr>
              <w:t>单价</w:t>
            </w:r>
          </w:p>
          <w:p w14:paraId="4EB76A89">
            <w:pPr>
              <w:pStyle w:val="6"/>
              <w:spacing w:before="137" w:line="233" w:lineRule="auto"/>
              <w:ind w:left="465"/>
              <w:rPr>
                <w:sz w:val="10"/>
                <w:szCs w:val="10"/>
              </w:rPr>
            </w:pPr>
            <w:r>
              <w:rPr>
                <w:spacing w:val="5"/>
                <w:sz w:val="10"/>
                <w:szCs w:val="10"/>
              </w:rPr>
              <w:t>（元，含税）</w:t>
            </w:r>
          </w:p>
        </w:tc>
        <w:tc>
          <w:tcPr>
            <w:tcW w:w="1416" w:type="dxa"/>
            <w:vAlign w:val="top"/>
          </w:tcPr>
          <w:p w14:paraId="77ABB41D">
            <w:pPr>
              <w:pStyle w:val="6"/>
              <w:spacing w:before="68" w:line="222" w:lineRule="auto"/>
              <w:ind w:left="452"/>
            </w:pPr>
            <w:r>
              <w:rPr>
                <w:spacing w:val="-3"/>
              </w:rPr>
              <w:t>总金额</w:t>
            </w:r>
          </w:p>
          <w:p w14:paraId="2FF6C874">
            <w:pPr>
              <w:pStyle w:val="6"/>
              <w:spacing w:before="136" w:line="233" w:lineRule="auto"/>
              <w:ind w:left="336"/>
              <w:rPr>
                <w:sz w:val="10"/>
                <w:szCs w:val="10"/>
              </w:rPr>
            </w:pPr>
            <w:r>
              <w:rPr>
                <w:spacing w:val="6"/>
                <w:sz w:val="10"/>
                <w:szCs w:val="10"/>
              </w:rPr>
              <w:t>（元，不含税）</w:t>
            </w:r>
          </w:p>
        </w:tc>
        <w:tc>
          <w:tcPr>
            <w:tcW w:w="1564" w:type="dxa"/>
            <w:vAlign w:val="top"/>
          </w:tcPr>
          <w:p w14:paraId="44DA4392">
            <w:pPr>
              <w:pStyle w:val="6"/>
              <w:spacing w:before="68" w:line="222" w:lineRule="auto"/>
              <w:ind w:left="524"/>
            </w:pPr>
            <w:r>
              <w:rPr>
                <w:spacing w:val="-3"/>
              </w:rPr>
              <w:t>总金额</w:t>
            </w:r>
          </w:p>
          <w:p w14:paraId="74307744">
            <w:pPr>
              <w:pStyle w:val="6"/>
              <w:spacing w:before="136" w:line="233" w:lineRule="auto"/>
              <w:ind w:left="466"/>
              <w:rPr>
                <w:sz w:val="10"/>
                <w:szCs w:val="10"/>
              </w:rPr>
            </w:pPr>
            <w:r>
              <w:rPr>
                <w:spacing w:val="6"/>
                <w:sz w:val="10"/>
                <w:szCs w:val="10"/>
              </w:rPr>
              <w:t>（元，含税）</w:t>
            </w:r>
          </w:p>
        </w:tc>
      </w:tr>
      <w:tr w14:paraId="3A31B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137" w:type="dxa"/>
            <w:vAlign w:val="top"/>
          </w:tcPr>
          <w:p w14:paraId="608428AD">
            <w:pPr>
              <w:pStyle w:val="6"/>
              <w:spacing w:before="215" w:line="307" w:lineRule="auto"/>
              <w:ind w:left="480" w:right="161" w:hanging="299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酒糟</w:t>
            </w:r>
            <w:r>
              <w:rPr>
                <w:sz w:val="19"/>
                <w:szCs w:val="19"/>
              </w:rPr>
              <w:t>油</w:t>
            </w:r>
            <w:bookmarkStart w:id="0" w:name="_GoBack"/>
            <w:bookmarkEnd w:id="0"/>
          </w:p>
        </w:tc>
        <w:tc>
          <w:tcPr>
            <w:tcW w:w="1276" w:type="dxa"/>
            <w:vAlign w:val="top"/>
          </w:tcPr>
          <w:p w14:paraId="2C1A3E1D">
            <w:pPr>
              <w:pStyle w:val="6"/>
              <w:spacing w:before="64" w:line="223" w:lineRule="auto"/>
              <w:ind w:left="212"/>
            </w:pPr>
            <w:r>
              <w:rPr>
                <w:spacing w:val="-5"/>
              </w:rPr>
              <w:t>国投生物能</w:t>
            </w:r>
          </w:p>
          <w:p w14:paraId="24356492">
            <w:pPr>
              <w:pStyle w:val="6"/>
              <w:spacing w:before="94" w:line="222" w:lineRule="auto"/>
              <w:ind w:left="112"/>
            </w:pPr>
            <w:r>
              <w:rPr>
                <w:spacing w:val="-3"/>
              </w:rPr>
              <w:t>源（鸡东）有</w:t>
            </w:r>
          </w:p>
          <w:p w14:paraId="5025AF43">
            <w:pPr>
              <w:pStyle w:val="6"/>
              <w:spacing w:before="95" w:line="223" w:lineRule="auto"/>
              <w:ind w:left="389"/>
            </w:pPr>
            <w:r>
              <w:rPr>
                <w:spacing w:val="-6"/>
              </w:rPr>
              <w:t>限公司</w:t>
            </w:r>
          </w:p>
        </w:tc>
        <w:tc>
          <w:tcPr>
            <w:tcW w:w="993" w:type="dxa"/>
            <w:vAlign w:val="top"/>
          </w:tcPr>
          <w:p w14:paraId="44ED974B">
            <w:pPr>
              <w:spacing w:line="316" w:lineRule="auto"/>
              <w:rPr>
                <w:rFonts w:ascii="Arial"/>
                <w:sz w:val="21"/>
              </w:rPr>
            </w:pPr>
          </w:p>
          <w:p w14:paraId="31FFC8B5">
            <w:pPr>
              <w:pStyle w:val="6"/>
              <w:spacing w:before="58" w:line="223" w:lineRule="auto"/>
              <w:ind w:left="325"/>
            </w:pPr>
            <w:r>
              <w:rPr>
                <w:spacing w:val="-3"/>
              </w:rPr>
              <w:t>协议</w:t>
            </w:r>
          </w:p>
        </w:tc>
        <w:tc>
          <w:tcPr>
            <w:tcW w:w="849" w:type="dxa"/>
            <w:vAlign w:val="top"/>
          </w:tcPr>
          <w:p w14:paraId="6DF39793">
            <w:pPr>
              <w:spacing w:line="317" w:lineRule="auto"/>
              <w:rPr>
                <w:rFonts w:ascii="Arial"/>
                <w:sz w:val="21"/>
              </w:rPr>
            </w:pPr>
          </w:p>
          <w:p w14:paraId="2121BC36">
            <w:pPr>
              <w:pStyle w:val="6"/>
              <w:spacing w:before="58" w:line="231" w:lineRule="auto"/>
              <w:ind w:left="353"/>
            </w:pPr>
            <w:r>
              <w:t>吨</w:t>
            </w:r>
          </w:p>
        </w:tc>
        <w:tc>
          <w:tcPr>
            <w:tcW w:w="849" w:type="dxa"/>
            <w:vAlign w:val="top"/>
          </w:tcPr>
          <w:p w14:paraId="456FE1A3">
            <w:pPr>
              <w:spacing w:line="317" w:lineRule="auto"/>
              <w:rPr>
                <w:rFonts w:ascii="Arial"/>
                <w:sz w:val="21"/>
              </w:rPr>
            </w:pPr>
          </w:p>
          <w:p w14:paraId="7B2D9D8E">
            <w:pPr>
              <w:pStyle w:val="6"/>
              <w:spacing w:before="58" w:line="241" w:lineRule="auto"/>
              <w:ind w:left="214"/>
            </w:pPr>
          </w:p>
        </w:tc>
        <w:tc>
          <w:tcPr>
            <w:tcW w:w="1559" w:type="dxa"/>
            <w:vAlign w:val="top"/>
          </w:tcPr>
          <w:p w14:paraId="02EA9088">
            <w:pPr>
              <w:spacing w:line="316" w:lineRule="auto"/>
              <w:rPr>
                <w:rFonts w:ascii="Arial"/>
                <w:sz w:val="21"/>
              </w:rPr>
            </w:pPr>
          </w:p>
          <w:p w14:paraId="134DE834">
            <w:pPr>
              <w:pStyle w:val="6"/>
              <w:spacing w:before="59" w:line="219" w:lineRule="auto"/>
              <w:ind w:left="436"/>
            </w:pPr>
          </w:p>
        </w:tc>
        <w:tc>
          <w:tcPr>
            <w:tcW w:w="1416" w:type="dxa"/>
            <w:vAlign w:val="top"/>
          </w:tcPr>
          <w:p w14:paraId="33D536E4">
            <w:pPr>
              <w:spacing w:line="316" w:lineRule="auto"/>
              <w:rPr>
                <w:rFonts w:ascii="Arial"/>
                <w:sz w:val="21"/>
              </w:rPr>
            </w:pPr>
          </w:p>
          <w:p w14:paraId="71058FA6">
            <w:pPr>
              <w:pStyle w:val="6"/>
              <w:spacing w:before="59" w:line="219" w:lineRule="auto"/>
              <w:ind w:left="283"/>
            </w:pPr>
          </w:p>
        </w:tc>
        <w:tc>
          <w:tcPr>
            <w:tcW w:w="1564" w:type="dxa"/>
            <w:vAlign w:val="top"/>
          </w:tcPr>
          <w:p w14:paraId="7CDF5AB5">
            <w:pPr>
              <w:spacing w:line="316" w:lineRule="auto"/>
              <w:rPr>
                <w:rFonts w:ascii="Arial"/>
                <w:sz w:val="21"/>
              </w:rPr>
            </w:pPr>
          </w:p>
          <w:p w14:paraId="085E4243">
            <w:pPr>
              <w:pStyle w:val="6"/>
              <w:spacing w:before="59" w:line="219" w:lineRule="auto"/>
              <w:ind w:left="344"/>
            </w:pPr>
          </w:p>
        </w:tc>
      </w:tr>
      <w:tr w14:paraId="0C3F15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9643" w:type="dxa"/>
            <w:gridSpan w:val="8"/>
            <w:vAlign w:val="top"/>
          </w:tcPr>
          <w:p w14:paraId="7B78BB0F">
            <w:pPr>
              <w:pStyle w:val="6"/>
              <w:spacing w:before="66" w:line="221" w:lineRule="auto"/>
              <w:ind w:left="118"/>
            </w:pPr>
            <w:r>
              <w:rPr>
                <w:spacing w:val="-1"/>
              </w:rPr>
              <w:t>合计人民币金额（大写</w:t>
            </w:r>
            <w:r>
              <w:rPr>
                <w:spacing w:val="-40"/>
              </w:rPr>
              <w:t>）：</w:t>
            </w:r>
            <w:r>
              <w:rPr>
                <w:spacing w:val="-1"/>
              </w:rPr>
              <w:t>贰拾万叁仟元整</w:t>
            </w:r>
          </w:p>
          <w:p w14:paraId="2715C951">
            <w:pPr>
              <w:pStyle w:val="6"/>
              <w:spacing w:before="96" w:line="220" w:lineRule="auto"/>
              <w:ind w:left="222"/>
            </w:pPr>
            <w:r>
              <w:rPr>
                <w:rFonts w:hint="eastAsia"/>
                <w:lang w:eastAsia="zh-CN"/>
              </w:rPr>
              <w:t>1.</w:t>
            </w:r>
            <w:r>
              <w:rPr>
                <w:spacing w:val="-7"/>
              </w:rPr>
              <w:t xml:space="preserve"> </w:t>
            </w:r>
            <w:r>
              <w:t>本合同发货数量的容差率为</w:t>
            </w:r>
            <w:r>
              <w:rPr>
                <w:u w:val="single" w:color="auto"/>
              </w:rPr>
              <w:t>5.00</w:t>
            </w:r>
            <w:r>
              <w:t>%，实际结算金额以实际验收数量乘以合同约定单价进行计算。</w:t>
            </w:r>
          </w:p>
          <w:p w14:paraId="372C5FDD">
            <w:pPr>
              <w:pStyle w:val="6"/>
              <w:spacing w:before="97" w:line="220" w:lineRule="auto"/>
              <w:ind w:left="210"/>
            </w:pPr>
            <w:r>
              <w:rPr>
                <w:rFonts w:hint="eastAsia"/>
                <w:spacing w:val="-1"/>
                <w:lang w:eastAsia="zh-CN"/>
              </w:rPr>
              <w:t>2.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本合同单价/总金额不含运费。</w:t>
            </w:r>
          </w:p>
          <w:p w14:paraId="56D722EC">
            <w:pPr>
              <w:pStyle w:val="6"/>
              <w:spacing w:before="96" w:line="223" w:lineRule="auto"/>
              <w:ind w:left="212"/>
            </w:pPr>
            <w:r>
              <w:rPr>
                <w:rFonts w:hint="eastAsia"/>
                <w:spacing w:val="-1"/>
                <w:lang w:eastAsia="zh-CN"/>
              </w:rPr>
              <w:t>3.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 xml:space="preserve">计划时间及期限： </w:t>
            </w:r>
          </w:p>
        </w:tc>
      </w:tr>
    </w:tbl>
    <w:p w14:paraId="0AB1DA0A">
      <w:pPr>
        <w:spacing w:line="277" w:lineRule="auto"/>
        <w:rPr>
          <w:rFonts w:ascii="Arial"/>
          <w:sz w:val="21"/>
        </w:rPr>
      </w:pPr>
    </w:p>
    <w:p w14:paraId="7FF411ED">
      <w:pPr>
        <w:pStyle w:val="2"/>
        <w:spacing w:before="59" w:line="222" w:lineRule="auto"/>
        <w:ind w:left="1091"/>
        <w:outlineLvl w:val="1"/>
      </w:pPr>
      <w:r>
        <w:rPr>
          <w:b/>
          <w:bCs/>
          <w:spacing w:val="-3"/>
        </w:rPr>
        <w:t>第二条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质量要求</w:t>
      </w:r>
    </w:p>
    <w:p w14:paraId="42FFD837">
      <w:pPr>
        <w:spacing w:line="266" w:lineRule="auto"/>
        <w:rPr>
          <w:rFonts w:ascii="Arial"/>
          <w:sz w:val="21"/>
        </w:rPr>
      </w:pPr>
    </w:p>
    <w:p w14:paraId="49841828">
      <w:pPr>
        <w:pStyle w:val="2"/>
        <w:spacing w:before="58" w:line="216" w:lineRule="auto"/>
        <w:ind w:left="1599"/>
      </w:pPr>
      <w:r>
        <w:rPr>
          <w:b/>
          <w:bCs/>
          <w:spacing w:val="-2"/>
        </w:rPr>
        <w:t>棕红色，水分及挥发物≤2%，酸价（以</w:t>
      </w:r>
      <w:r>
        <w:rPr>
          <w:spacing w:val="-28"/>
        </w:rPr>
        <w:t xml:space="preserve"> </w:t>
      </w:r>
      <w:r>
        <w:rPr>
          <w:b/>
          <w:bCs/>
          <w:spacing w:val="-2"/>
        </w:rPr>
        <w:t>KOH</w:t>
      </w:r>
      <w:r>
        <w:rPr>
          <w:spacing w:val="-35"/>
        </w:rPr>
        <w:t xml:space="preserve"> </w:t>
      </w:r>
      <w:r>
        <w:rPr>
          <w:b/>
          <w:bCs/>
          <w:spacing w:val="-2"/>
        </w:rPr>
        <w:t>计）mg/g≤50%，沉淀物</w:t>
      </w:r>
      <w:r>
        <w:rPr>
          <w:spacing w:val="-2"/>
        </w:rPr>
        <w:t xml:space="preserve">  </w:t>
      </w:r>
      <w:r>
        <w:rPr>
          <w:b/>
          <w:bCs/>
          <w:spacing w:val="-2"/>
        </w:rPr>
        <w:t>≤20%</w:t>
      </w:r>
    </w:p>
    <w:p w14:paraId="21CA808A">
      <w:pPr>
        <w:spacing w:line="276" w:lineRule="auto"/>
        <w:rPr>
          <w:rFonts w:ascii="Arial"/>
          <w:sz w:val="21"/>
        </w:rPr>
      </w:pPr>
    </w:p>
    <w:p w14:paraId="23D13F81">
      <w:pPr>
        <w:pStyle w:val="2"/>
        <w:spacing w:before="59" w:line="221" w:lineRule="auto"/>
        <w:ind w:left="1091"/>
        <w:outlineLvl w:val="1"/>
      </w:pPr>
      <w:r>
        <w:rPr>
          <w:b/>
          <w:bCs/>
          <w:spacing w:val="-3"/>
        </w:rPr>
        <w:t>第三条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发货时间及结算方式</w:t>
      </w:r>
    </w:p>
    <w:p w14:paraId="27FA73E3">
      <w:pPr>
        <w:pStyle w:val="2"/>
        <w:spacing w:before="211" w:line="322" w:lineRule="auto"/>
        <w:ind w:left="1091" w:right="1082" w:firstLine="691"/>
      </w:pPr>
      <w:r>
        <w:rPr>
          <w:spacing w:val="-1"/>
        </w:rPr>
        <w:t>全款到后发货，电汇结算，买受方自本合同签订之日起【3】个工作日内将合同原件交付出卖方并将全部货款付至出</w:t>
      </w:r>
      <w:r>
        <w:t>卖方指定账户。  买受方收到货物后【14】个工作日内，出卖方向买受方开具增值税【</w:t>
      </w:r>
      <w:r>
        <w:rPr>
          <w:spacing w:val="-1"/>
        </w:rPr>
        <w:t>专用】发票。</w:t>
      </w:r>
    </w:p>
    <w:p w14:paraId="68E686F2">
      <w:pPr>
        <w:pStyle w:val="2"/>
        <w:spacing w:before="112" w:line="221" w:lineRule="auto"/>
        <w:ind w:left="1091"/>
        <w:outlineLvl w:val="1"/>
      </w:pPr>
      <w:r>
        <w:rPr>
          <w:b/>
          <w:bCs/>
          <w:spacing w:val="-3"/>
        </w:rPr>
        <w:t>第四条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运输方式、货物风险和责任</w:t>
      </w:r>
    </w:p>
    <w:p w14:paraId="0D55DDC0">
      <w:pPr>
        <w:pStyle w:val="2"/>
        <w:spacing w:before="217" w:line="320" w:lineRule="auto"/>
        <w:ind w:left="1940" w:right="1082" w:hanging="408"/>
      </w:pPr>
      <w:r>
        <w:rPr>
          <w:rFonts w:hint="eastAsia"/>
          <w:spacing w:val="1"/>
          <w:lang w:eastAsia="zh-CN"/>
        </w:rPr>
        <w:t>1.</w:t>
      </w:r>
      <w:r>
        <w:rPr>
          <w:spacing w:val="59"/>
        </w:rPr>
        <w:t xml:space="preserve"> </w:t>
      </w:r>
      <w:r>
        <w:rPr>
          <w:spacing w:val="1"/>
        </w:rPr>
        <w:t>汽运公路运输：由买受方自行准备运输车辆提货，在本合同第一条约定的生产厂家指定交接货地点【国投生物能源（鸡东）有限公司】</w:t>
      </w:r>
      <w:r>
        <w:rPr>
          <w:spacing w:val="-50"/>
        </w:rPr>
        <w:t xml:space="preserve"> </w:t>
      </w:r>
      <w:r>
        <w:rPr>
          <w:spacing w:val="1"/>
        </w:rPr>
        <w:t>自行提取货物，运输费用由</w:t>
      </w:r>
      <w:r>
        <w:t>买受方自行承担。买受方提货前应将提货时间、提货人等具体</w:t>
      </w:r>
      <w:r>
        <w:rPr>
          <w:spacing w:val="-1"/>
        </w:rPr>
        <w:t>信息通知出卖方。</w:t>
      </w:r>
    </w:p>
    <w:p w14:paraId="12AB785E">
      <w:pPr>
        <w:pStyle w:val="2"/>
        <w:spacing w:line="221" w:lineRule="auto"/>
        <w:ind w:left="1521"/>
      </w:pPr>
      <w:r>
        <w:rPr>
          <w:rFonts w:hint="eastAsia"/>
          <w:spacing w:val="-2"/>
          <w:lang w:eastAsia="zh-CN"/>
        </w:rPr>
        <w:t>2.</w:t>
      </w:r>
      <w:r>
        <w:rPr>
          <w:spacing w:val="62"/>
        </w:rPr>
        <w:t xml:space="preserve"> </w:t>
      </w:r>
      <w:r>
        <w:rPr>
          <w:spacing w:val="-2"/>
        </w:rPr>
        <w:t>货物风险和责任</w:t>
      </w:r>
    </w:p>
    <w:p w14:paraId="2953F732">
      <w:pPr>
        <w:pStyle w:val="2"/>
        <w:spacing w:before="97" w:line="321" w:lineRule="auto"/>
        <w:ind w:left="1942" w:right="1082" w:firstLine="29"/>
        <w:jc w:val="both"/>
      </w:pPr>
      <w:r>
        <w:rPr>
          <w:spacing w:val="1"/>
        </w:rPr>
        <w:t>自出卖方于交接货地点交付货物时起，与货物有关的一切风险和责任均</w:t>
      </w:r>
      <w:r>
        <w:t>转移至买受方。如买受方未在通知的或双</w:t>
      </w:r>
      <w:r>
        <w:rPr>
          <w:spacing w:val="1"/>
        </w:rPr>
        <w:t>方约定的日期或期限内接收或提取货物，则自通知的或约定的日期或期限届满之日起，与货物有关的风险、费用</w:t>
      </w:r>
      <w:r>
        <w:rPr>
          <w:spacing w:val="-1"/>
        </w:rPr>
        <w:t>和责任均由买受方承担。</w:t>
      </w:r>
    </w:p>
    <w:p w14:paraId="1C2F6B63">
      <w:pPr>
        <w:pStyle w:val="2"/>
        <w:spacing w:before="111" w:line="221" w:lineRule="auto"/>
        <w:ind w:left="1091"/>
        <w:outlineLvl w:val="1"/>
      </w:pPr>
      <w:r>
        <w:rPr>
          <w:b/>
          <w:bCs/>
          <w:spacing w:val="-5"/>
        </w:rPr>
        <w:t>第五条</w:t>
      </w:r>
      <w:r>
        <w:rPr>
          <w:spacing w:val="12"/>
        </w:rPr>
        <w:t xml:space="preserve"> </w:t>
      </w:r>
      <w:r>
        <w:rPr>
          <w:b/>
          <w:bCs/>
          <w:spacing w:val="-5"/>
        </w:rPr>
        <w:t>货物重量</w:t>
      </w:r>
    </w:p>
    <w:p w14:paraId="789D3C1A">
      <w:pPr>
        <w:pStyle w:val="2"/>
        <w:spacing w:before="212" w:line="221" w:lineRule="auto"/>
        <w:ind w:left="1945"/>
      </w:pPr>
      <w:r>
        <w:rPr>
          <w:spacing w:val="-1"/>
        </w:rPr>
        <w:t>货物重量以双方选定的如下单据为准：</w:t>
      </w:r>
    </w:p>
    <w:p w14:paraId="1A679AB2">
      <w:pPr>
        <w:pStyle w:val="2"/>
        <w:spacing w:before="97" w:line="221" w:lineRule="auto"/>
        <w:ind w:left="1957"/>
      </w:pPr>
      <w:r>
        <w:rPr>
          <w:spacing w:val="-1"/>
        </w:rPr>
        <w:t>出卖方提供的地磅单，测量货物重量如需费用，由买受方承担。</w:t>
      </w:r>
    </w:p>
    <w:p w14:paraId="7F2008F5">
      <w:pPr>
        <w:pStyle w:val="2"/>
        <w:spacing w:before="96" w:line="222" w:lineRule="auto"/>
        <w:ind w:left="1941"/>
      </w:pPr>
      <w:r>
        <w:rPr>
          <w:spacing w:val="-2"/>
        </w:rPr>
        <w:t>特别说明：</w:t>
      </w:r>
    </w:p>
    <w:p w14:paraId="6FB0137A">
      <w:pPr>
        <w:pStyle w:val="2"/>
        <w:spacing w:before="96" w:line="320" w:lineRule="auto"/>
        <w:ind w:left="1941" w:right="1082" w:firstLine="13"/>
      </w:pPr>
      <w:r>
        <w:rPr>
          <w:spacing w:val="-1"/>
        </w:rPr>
        <w:t>1.如选择一方提供的地磅单/计量单，合同另一方对于测量结果存在争议，则可以共同选择第三方检测机构测量数量，相应测量费用由责任方承担。</w:t>
      </w:r>
    </w:p>
    <w:p w14:paraId="705C1FBC">
      <w:pPr>
        <w:pStyle w:val="2"/>
        <w:spacing w:line="221" w:lineRule="auto"/>
        <w:ind w:left="1943"/>
      </w:pPr>
      <w:r>
        <w:rPr>
          <w:spacing w:val="-1"/>
        </w:rPr>
        <w:t>2.由出卖方配送的，是否有承担损耗约定</w:t>
      </w:r>
    </w:p>
    <w:p w14:paraId="2B736959">
      <w:pPr>
        <w:spacing w:line="466" w:lineRule="auto"/>
        <w:rPr>
          <w:rFonts w:ascii="Arial"/>
          <w:sz w:val="21"/>
        </w:rPr>
      </w:pPr>
    </w:p>
    <w:p w14:paraId="0D613FCE">
      <w:pPr>
        <w:pStyle w:val="2"/>
        <w:spacing w:before="59" w:line="222" w:lineRule="auto"/>
        <w:ind w:left="1719"/>
      </w:pPr>
      <w:r>
        <w:pict>
          <v:shape id="_x0000_s1032" o:spid="_x0000_s1032" o:spt="202" type="#_x0000_t202" style="position:absolute;left:0pt;margin-left:53.55pt;margin-top:1.9pt;height:12.85pt;width:28.55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B207F81">
                  <w:pPr>
                    <w:pStyle w:val="2"/>
                    <w:spacing w:before="19" w:line="222" w:lineRule="auto"/>
                    <w:ind w:left="20"/>
                  </w:pPr>
                  <w:r>
                    <w:rPr>
                      <w:b/>
                      <w:bCs/>
                      <w:spacing w:val="-5"/>
                    </w:rPr>
                    <w:t>第六条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254000</wp:posOffset>
            </wp:positionH>
            <wp:positionV relativeFrom="paragraph">
              <wp:posOffset>77470</wp:posOffset>
            </wp:positionV>
            <wp:extent cx="762000" cy="7620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3"/>
        </w:rPr>
        <w:t>验收标准、方式及质量异议</w:t>
      </w:r>
    </w:p>
    <w:p w14:paraId="2257E60E">
      <w:pPr>
        <w:pStyle w:val="2"/>
        <w:spacing w:before="211" w:line="221" w:lineRule="auto"/>
        <w:ind w:left="1948"/>
      </w:pPr>
      <w:r>
        <w:rPr>
          <w:spacing w:val="1"/>
        </w:rPr>
        <w:t>买受方以本合同确认的质量要求为质量验收标准。若买受方对货物质量有异议，应妥善保管货物并在接收货物当</w:t>
      </w:r>
    </w:p>
    <w:p w14:paraId="257B555B">
      <w:pPr>
        <w:spacing w:line="299" w:lineRule="auto"/>
        <w:rPr>
          <w:rFonts w:ascii="Arial"/>
          <w:sz w:val="21"/>
        </w:rPr>
      </w:pPr>
    </w:p>
    <w:p w14:paraId="7E47A847">
      <w:pPr>
        <w:spacing w:line="260" w:lineRule="exact"/>
        <w:ind w:firstLine="8626"/>
      </w:pPr>
    </w:p>
    <w:p w14:paraId="0A72E3E2">
      <w:pPr>
        <w:spacing w:line="260" w:lineRule="exact"/>
        <w:sectPr>
          <w:headerReference r:id="rId5" w:type="default"/>
          <w:pgSz w:w="11907" w:h="16839"/>
          <w:pgMar w:top="400" w:right="0" w:bottom="0" w:left="0" w:header="0" w:footer="0" w:gutter="0"/>
          <w:cols w:space="720" w:num="1"/>
        </w:sectPr>
      </w:pPr>
    </w:p>
    <w:p w14:paraId="1C32A49C">
      <w:pPr>
        <w:spacing w:line="336" w:lineRule="auto"/>
        <w:rPr>
          <w:rFonts w:ascii="Arial"/>
          <w:sz w:val="21"/>
        </w:rPr>
      </w:pPr>
    </w:p>
    <w:p w14:paraId="4F109E7C">
      <w:pPr>
        <w:spacing w:line="336" w:lineRule="auto"/>
        <w:rPr>
          <w:rFonts w:ascii="Arial"/>
          <w:sz w:val="21"/>
        </w:rPr>
      </w:pPr>
    </w:p>
    <w:p w14:paraId="72313972">
      <w:pPr>
        <w:pStyle w:val="2"/>
        <w:spacing w:before="59" w:line="321" w:lineRule="auto"/>
        <w:ind w:left="1945" w:right="1082" w:firstLine="27"/>
        <w:jc w:val="both"/>
      </w:pPr>
      <w:r>
        <w:rPr>
          <w:spacing w:val="1"/>
        </w:rPr>
        <w:t>日内以书面形式向出卖方提出异议，双方协商解决。解决不成，以双</w:t>
      </w:r>
      <w:r>
        <w:t>方共同书面指定的第三方检验机构的检验结</w:t>
      </w:r>
      <w:r>
        <w:rPr>
          <w:spacing w:val="1"/>
        </w:rPr>
        <w:t>果为准，单方指定检验机构无效；逾期未提出异议的视为合格。买受方因使用、保管或保养不当等造成货物质量</w:t>
      </w:r>
      <w:r>
        <w:rPr>
          <w:spacing w:val="-1"/>
        </w:rPr>
        <w:t>下降的，出卖方不承担任何责任。</w:t>
      </w:r>
    </w:p>
    <w:p w14:paraId="48E56942">
      <w:pPr>
        <w:pStyle w:val="2"/>
        <w:spacing w:before="111" w:line="222" w:lineRule="auto"/>
        <w:ind w:left="1091"/>
        <w:outlineLvl w:val="1"/>
      </w:pPr>
      <w:r>
        <w:rPr>
          <w:b/>
          <w:bCs/>
          <w:spacing w:val="-3"/>
        </w:rPr>
        <w:t>第七条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保密条款</w:t>
      </w:r>
    </w:p>
    <w:p w14:paraId="0EB62670">
      <w:pPr>
        <w:pStyle w:val="2"/>
        <w:spacing w:before="210" w:line="320" w:lineRule="auto"/>
        <w:ind w:left="1944" w:right="1082" w:hanging="2"/>
      </w:pPr>
      <w:r>
        <w:rPr>
          <w:spacing w:val="1"/>
        </w:rPr>
        <w:t>本合同涉及价格等商业秘密，双方应严格保密，不得外泄，若一方泄露本合同价格等商业机密，另一方有权随时</w:t>
      </w:r>
      <w:r>
        <w:rPr>
          <w:spacing w:val="-1"/>
        </w:rPr>
        <w:t>终止本合同，并追究违约方相应的法律责任。</w:t>
      </w:r>
    </w:p>
    <w:p w14:paraId="066C0371">
      <w:pPr>
        <w:pStyle w:val="2"/>
        <w:spacing w:line="221" w:lineRule="auto"/>
        <w:ind w:left="1091"/>
        <w:outlineLvl w:val="1"/>
      </w:pPr>
      <w:r>
        <w:rPr>
          <w:b/>
          <w:bCs/>
          <w:spacing w:val="-3"/>
        </w:rPr>
        <w:t>第八条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违约责任</w:t>
      </w:r>
    </w:p>
    <w:p w14:paraId="5DC486B5">
      <w:pPr>
        <w:pStyle w:val="2"/>
        <w:spacing w:before="95" w:line="320" w:lineRule="auto"/>
        <w:ind w:left="1951" w:right="1124" w:hanging="419"/>
      </w:pPr>
      <w:r>
        <w:rPr>
          <w:rFonts w:hint="eastAsia"/>
          <w:spacing w:val="-3"/>
          <w:lang w:eastAsia="zh-CN"/>
        </w:rPr>
        <w:t>1.</w:t>
      </w:r>
      <w:r>
        <w:rPr>
          <w:spacing w:val="65"/>
        </w:rPr>
        <w:t xml:space="preserve"> </w:t>
      </w:r>
      <w:r>
        <w:rPr>
          <w:spacing w:val="-3"/>
        </w:rPr>
        <w:t>买受方应按合同约定支付价款，每逾期一日</w:t>
      </w:r>
      <w:r>
        <w:rPr>
          <w:spacing w:val="-4"/>
        </w:rPr>
        <w:t>按照合同总价款</w:t>
      </w:r>
      <w:r>
        <w:rPr>
          <w:spacing w:val="-41"/>
        </w:rPr>
        <w:t xml:space="preserve"> </w:t>
      </w:r>
      <w:r>
        <w:rPr>
          <w:spacing w:val="-4"/>
        </w:rPr>
        <w:t>3%的标准向出卖方支付违约金，逾期支付超过</w:t>
      </w:r>
      <w:r>
        <w:rPr>
          <w:spacing w:val="-31"/>
        </w:rPr>
        <w:t xml:space="preserve"> </w:t>
      </w:r>
      <w:r>
        <w:rPr>
          <w:spacing w:val="-4"/>
        </w:rPr>
        <w:t>15 日，</w:t>
      </w:r>
      <w:r>
        <w:rPr>
          <w:spacing w:val="-1"/>
        </w:rPr>
        <w:t>除买受方需支付违约金外，出卖方有权解除本合同并要求买受方赔偿全部损失。</w:t>
      </w:r>
    </w:p>
    <w:p w14:paraId="0F7B4270">
      <w:pPr>
        <w:pStyle w:val="2"/>
        <w:spacing w:line="320" w:lineRule="auto"/>
        <w:ind w:left="1941" w:right="1082" w:hanging="425"/>
      </w:pPr>
      <w:r>
        <w:rPr>
          <w:rFonts w:hint="eastAsia"/>
          <w:spacing w:val="-1"/>
          <w:lang w:eastAsia="zh-CN"/>
        </w:rPr>
        <w:t>2.</w:t>
      </w:r>
      <w:r>
        <w:rPr>
          <w:spacing w:val="88"/>
        </w:rPr>
        <w:t xml:space="preserve"> </w:t>
      </w:r>
      <w:r>
        <w:rPr>
          <w:spacing w:val="-1"/>
        </w:rPr>
        <w:t>买受方及/或其指定的代理人应在货物到达交接货地点当日及时接收货物，未能及时接收的（经出卖方书面同意的</w:t>
      </w:r>
      <w:r>
        <w:t>除外</w:t>
      </w:r>
      <w:r>
        <w:rPr>
          <w:spacing w:val="-43"/>
        </w:rPr>
        <w:t>），</w:t>
      </w:r>
      <w:r>
        <w:t>每延期一天，买受方需支付未按时接收货物对应货款的5%作为违约金，延期接收货物超</w:t>
      </w:r>
      <w:r>
        <w:rPr>
          <w:spacing w:val="-1"/>
        </w:rPr>
        <w:t>过</w:t>
      </w:r>
      <w:r>
        <w:rPr>
          <w:spacing w:val="-25"/>
        </w:rPr>
        <w:t xml:space="preserve"> </w:t>
      </w:r>
      <w:r>
        <w:rPr>
          <w:spacing w:val="-1"/>
        </w:rPr>
        <w:t>15 日，除买受</w:t>
      </w:r>
      <w:r>
        <w:t>方需支付违约金外，出卖方有权解除本合同并要求买受方</w:t>
      </w:r>
      <w:r>
        <w:rPr>
          <w:spacing w:val="-1"/>
        </w:rPr>
        <w:t>赔偿全部损失。</w:t>
      </w:r>
    </w:p>
    <w:p w14:paraId="1CCFA6AA">
      <w:pPr>
        <w:pStyle w:val="2"/>
        <w:spacing w:before="3" w:line="319" w:lineRule="auto"/>
        <w:ind w:left="1941" w:right="1082" w:hanging="424"/>
      </w:pPr>
      <w:r>
        <w:rPr>
          <w:rFonts w:hint="eastAsia"/>
          <w:spacing w:val="1"/>
          <w:lang w:eastAsia="zh-CN"/>
        </w:rPr>
        <w:t>3.</w:t>
      </w:r>
      <w:r>
        <w:rPr>
          <w:spacing w:val="74"/>
        </w:rPr>
        <w:t xml:space="preserve"> </w:t>
      </w:r>
      <w:r>
        <w:rPr>
          <w:spacing w:val="1"/>
        </w:rPr>
        <w:t>买受方自行准备运输车辆提取货物的，应在其通知出卖方提取货物的期限内及时提取，未能及时提取的（经出卖</w:t>
      </w:r>
      <w:r>
        <w:rPr>
          <w:spacing w:val="2"/>
        </w:rPr>
        <w:t>方书面同意的除外</w:t>
      </w:r>
      <w:r>
        <w:rPr>
          <w:spacing w:val="-40"/>
        </w:rPr>
        <w:t>），</w:t>
      </w:r>
      <w:r>
        <w:rPr>
          <w:spacing w:val="2"/>
        </w:rPr>
        <w:t>每延期一天，买受方需支付未按期提取货物对应货款的5%作为违约金，延期提取货物超过</w:t>
      </w:r>
      <w:r>
        <w:rPr>
          <w:spacing w:val="-1"/>
        </w:rPr>
        <w:t>15 日，除买受方需支付违约金外，出卖方有权解除本合</w:t>
      </w:r>
      <w:r>
        <w:rPr>
          <w:spacing w:val="-2"/>
        </w:rPr>
        <w:t>同并要求买受方赔偿全部损失。</w:t>
      </w:r>
    </w:p>
    <w:p w14:paraId="535F4803">
      <w:pPr>
        <w:pStyle w:val="2"/>
        <w:spacing w:line="320" w:lineRule="auto"/>
        <w:ind w:left="1940" w:right="1082" w:hanging="427"/>
      </w:pPr>
      <w:r>
        <w:rPr>
          <w:rFonts w:hint="eastAsia"/>
          <w:spacing w:val="1"/>
          <w:lang w:eastAsia="zh-CN"/>
        </w:rPr>
        <w:t>4.</w:t>
      </w:r>
      <w:r>
        <w:rPr>
          <w:spacing w:val="78"/>
        </w:rPr>
        <w:t xml:space="preserve"> </w:t>
      </w:r>
      <w:r>
        <w:rPr>
          <w:spacing w:val="1"/>
        </w:rPr>
        <w:t>买受方应在计划期限内提出发货申请，若计划期限过半仍未提出发货申请，出卖方有权解除本合同并要求买受方</w:t>
      </w:r>
      <w:r>
        <w:rPr>
          <w:spacing w:val="-2"/>
        </w:rPr>
        <w:t>赔偿全部损失。</w:t>
      </w:r>
    </w:p>
    <w:p w14:paraId="278B13DC">
      <w:pPr>
        <w:pStyle w:val="2"/>
        <w:spacing w:line="320" w:lineRule="auto"/>
        <w:ind w:left="1942" w:right="1082" w:hanging="425"/>
      </w:pPr>
      <w:r>
        <w:rPr>
          <w:rFonts w:hint="eastAsia"/>
          <w:spacing w:val="1"/>
          <w:lang w:eastAsia="zh-CN"/>
        </w:rPr>
        <w:t>5.</w:t>
      </w:r>
      <w:r>
        <w:rPr>
          <w:spacing w:val="74"/>
        </w:rPr>
        <w:t xml:space="preserve"> </w:t>
      </w:r>
      <w:r>
        <w:rPr>
          <w:spacing w:val="1"/>
        </w:rPr>
        <w:t>除不可抗力因素，任何一方如未能全面、适当、及时地履行其在本合同义务或所作出的承诺与保证失实或严重有</w:t>
      </w:r>
      <w:r>
        <w:t>误，则该方即构成违约。除违约方需按本合同条款承担违约赔偿责任外，守约方有权向违约</w:t>
      </w:r>
      <w:r>
        <w:rPr>
          <w:spacing w:val="-1"/>
        </w:rPr>
        <w:t>方提出终止合同。</w:t>
      </w:r>
    </w:p>
    <w:p w14:paraId="28DF4900">
      <w:pPr>
        <w:pStyle w:val="2"/>
        <w:spacing w:before="1" w:line="321" w:lineRule="auto"/>
        <w:ind w:left="1943" w:right="1082" w:hanging="428"/>
      </w:pPr>
      <w:r>
        <w:rPr>
          <w:rFonts w:hint="eastAsia"/>
          <w:spacing w:val="1"/>
          <w:lang w:eastAsia="zh-CN"/>
        </w:rPr>
        <w:t>6.</w:t>
      </w:r>
      <w:r>
        <w:rPr>
          <w:spacing w:val="76"/>
        </w:rPr>
        <w:t xml:space="preserve"> </w:t>
      </w:r>
      <w:r>
        <w:rPr>
          <w:spacing w:val="1"/>
        </w:rPr>
        <w:t>若产品市场价格发生变动，买卖双方可以就价格进行协商，协商一致的，双方另行签订补充协议；如果买卖双方</w:t>
      </w:r>
      <w:r>
        <w:t>不能达成一致意见，则依照原合同价格执行，一方不得随意解除合同，</w:t>
      </w:r>
      <w:r>
        <w:rPr>
          <w:spacing w:val="-1"/>
        </w:rPr>
        <w:t>否则按照违约处理。</w:t>
      </w:r>
    </w:p>
    <w:p w14:paraId="7F71CC0A">
      <w:pPr>
        <w:pStyle w:val="2"/>
        <w:spacing w:before="271" w:line="222" w:lineRule="auto"/>
        <w:ind w:left="1034"/>
        <w:outlineLvl w:val="1"/>
      </w:pPr>
      <w:r>
        <w:rPr>
          <w:b/>
          <w:bCs/>
          <w:spacing w:val="-3"/>
        </w:rPr>
        <w:t>第九条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不可抗力等事件</w:t>
      </w:r>
    </w:p>
    <w:p w14:paraId="29F12972">
      <w:pPr>
        <w:pStyle w:val="2"/>
        <w:spacing w:before="172" w:line="320" w:lineRule="auto"/>
        <w:ind w:left="1880" w:right="1082" w:hanging="348"/>
      </w:pPr>
      <w:r>
        <w:rPr>
          <w:rFonts w:hint="eastAsia"/>
          <w:spacing w:val="-1"/>
          <w:lang w:eastAsia="zh-CN"/>
        </w:rPr>
        <w:t>1.</w:t>
      </w:r>
      <w:r>
        <w:rPr>
          <w:spacing w:val="-1"/>
        </w:rPr>
        <w:t xml:space="preserve"> 本合同一方或双方因不可抗力、突发公共卫生事件（如疫情）、政策变化、</w:t>
      </w:r>
      <w:r>
        <w:rPr>
          <w:spacing w:val="-2"/>
        </w:rPr>
        <w:t>法律变化等原因不能履行本合同规定之</w:t>
      </w:r>
      <w:r>
        <w:t>义务的，可免除违约责任。但一方或双方迟延履行本合同规定之义务后发生上述事件的，不能免除</w:t>
      </w:r>
      <w:r>
        <w:rPr>
          <w:spacing w:val="-1"/>
        </w:rPr>
        <w:t>该方的责任。</w:t>
      </w:r>
    </w:p>
    <w:p w14:paraId="44B5C3A5">
      <w:pPr>
        <w:pStyle w:val="2"/>
        <w:spacing w:line="221" w:lineRule="auto"/>
        <w:ind w:left="1521"/>
      </w:pPr>
      <w:r>
        <w:rPr>
          <w:rFonts w:hint="eastAsia"/>
          <w:lang w:eastAsia="zh-CN"/>
        </w:rPr>
        <w:t>2.</w:t>
      </w:r>
      <w:r>
        <w:t>本合同所称不可抗力，指不能预见、不能避免并不能克</w:t>
      </w:r>
      <w:r>
        <w:rPr>
          <w:spacing w:val="-1"/>
        </w:rPr>
        <w:t>服的客观情况。</w:t>
      </w:r>
    </w:p>
    <w:p w14:paraId="4AB60CA3">
      <w:pPr>
        <w:pStyle w:val="2"/>
        <w:spacing w:before="97" w:line="320" w:lineRule="auto"/>
        <w:ind w:left="1887" w:right="1082" w:hanging="365"/>
      </w:pPr>
      <w:r>
        <w:rPr>
          <w:rFonts w:hint="eastAsia"/>
          <w:spacing w:val="-3"/>
          <w:lang w:eastAsia="zh-CN"/>
        </w:rPr>
        <w:t>3.</w:t>
      </w:r>
      <w:r>
        <w:rPr>
          <w:spacing w:val="-3"/>
        </w:rPr>
        <w:t>如果发生不可抗力、突发公共卫生事件（如疫情）、政策变化、法律变化等事件，履行本合同受阻的一方应以最便捷</w:t>
      </w:r>
      <w:r>
        <w:t>的方式毫无延误地通知对方，并在上述事件发生的</w:t>
      </w:r>
      <w:r>
        <w:rPr>
          <w:spacing w:val="-26"/>
        </w:rPr>
        <w:t xml:space="preserve"> </w:t>
      </w:r>
      <w:r>
        <w:t>10</w:t>
      </w:r>
      <w:r>
        <w:rPr>
          <w:spacing w:val="-40"/>
        </w:rPr>
        <w:t xml:space="preserve"> </w:t>
      </w:r>
      <w:r>
        <w:t>个工作日内向对方提供该事件的书面说明。受到上述事件影响的一方应当采取所有合理行为消除因上述事</w:t>
      </w:r>
      <w:r>
        <w:rPr>
          <w:spacing w:val="-1"/>
        </w:rPr>
        <w:t>件的影响及减少对双方造成的损失。</w:t>
      </w:r>
    </w:p>
    <w:p w14:paraId="1ACCFC1F">
      <w:pPr>
        <w:pStyle w:val="2"/>
        <w:spacing w:line="320" w:lineRule="auto"/>
        <w:ind w:left="1893" w:right="1082" w:hanging="375"/>
      </w:pPr>
      <w:r>
        <w:rPr>
          <w:rFonts w:hint="eastAsia"/>
          <w:spacing w:val="-3"/>
          <w:lang w:eastAsia="zh-CN"/>
        </w:rPr>
        <w:t>4.</w:t>
      </w:r>
      <w:r>
        <w:rPr>
          <w:spacing w:val="-3"/>
        </w:rPr>
        <w:t>不可抗力、突发公共卫生事件（如疫情）、政策变化、法律变化等事件发生后，双方应尽可能采取合理措施减轻各自</w:t>
      </w:r>
      <w:r>
        <w:rPr>
          <w:spacing w:val="-5"/>
        </w:rPr>
        <w:t>的损失。</w:t>
      </w:r>
    </w:p>
    <w:p w14:paraId="0DC84CA8">
      <w:pPr>
        <w:pStyle w:val="2"/>
        <w:spacing w:before="1" w:line="321" w:lineRule="auto"/>
        <w:ind w:left="1879" w:right="1082" w:hanging="357"/>
      </w:pPr>
      <w:r>
        <w:rPr>
          <w:rFonts w:hint="eastAsia"/>
          <w:spacing w:val="-3"/>
          <w:lang w:eastAsia="zh-CN"/>
        </w:rPr>
        <w:t>5.</w:t>
      </w:r>
      <w:r>
        <w:rPr>
          <w:spacing w:val="-3"/>
        </w:rPr>
        <w:t>如不可抗力、突发公共卫生事件（如疫情）、政策变化、法律变化等事件及其影响致使合同任何一方丧失继续履行本</w:t>
      </w:r>
      <w:r>
        <w:t>合同的能力，或致使本合同任何一方的合同目的无法实现的，则任何一方有权决</w:t>
      </w:r>
      <w:r>
        <w:rPr>
          <w:spacing w:val="-1"/>
        </w:rPr>
        <w:t>定解除本合同。</w:t>
      </w:r>
    </w:p>
    <w:p w14:paraId="64A6A960">
      <w:pPr>
        <w:pStyle w:val="2"/>
        <w:spacing w:before="112" w:line="222" w:lineRule="auto"/>
        <w:ind w:left="1091"/>
        <w:outlineLvl w:val="1"/>
      </w:pPr>
      <w:r>
        <w:rPr>
          <w:b/>
          <w:bCs/>
          <w:spacing w:val="-5"/>
        </w:rPr>
        <w:t>第十条</w:t>
      </w:r>
      <w:r>
        <w:rPr>
          <w:spacing w:val="12"/>
        </w:rPr>
        <w:t xml:space="preserve"> </w:t>
      </w:r>
      <w:r>
        <w:rPr>
          <w:b/>
          <w:bCs/>
          <w:spacing w:val="-5"/>
        </w:rPr>
        <w:t>争议解决</w:t>
      </w:r>
    </w:p>
    <w:p w14:paraId="290E53A1">
      <w:pPr>
        <w:pStyle w:val="2"/>
        <w:spacing w:before="216" w:line="221" w:lineRule="auto"/>
        <w:ind w:left="1665"/>
      </w:pPr>
      <w:r>
        <w:t>买卖双方如发生争议应友好协商解决，协商不成，双方均有权向出卖方住所地有</w:t>
      </w:r>
      <w:r>
        <w:rPr>
          <w:spacing w:val="-1"/>
        </w:rPr>
        <w:t>管辖权的人民法院提起诉讼。</w:t>
      </w:r>
    </w:p>
    <w:p w14:paraId="764DB5E9">
      <w:pPr>
        <w:pStyle w:val="2"/>
        <w:spacing w:before="211" w:line="222" w:lineRule="auto"/>
        <w:ind w:left="1091"/>
        <w:outlineLvl w:val="1"/>
      </w:pPr>
      <w:r>
        <w:rPr>
          <w:b/>
          <w:bCs/>
          <w:spacing w:val="-3"/>
        </w:rPr>
        <w:t>第十一条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反腐败条款</w:t>
      </w:r>
    </w:p>
    <w:p w14:paraId="6D99D1DB">
      <w:pPr>
        <w:pStyle w:val="2"/>
        <w:spacing w:before="210" w:line="321" w:lineRule="auto"/>
        <w:ind w:left="1660" w:right="1082" w:hanging="2"/>
        <w:jc w:val="both"/>
      </w:pPr>
      <w:r>
        <w:t>双方承诺，为达成或履行本合同，双方及其关联方的董事、管理人员、雇员、代</w:t>
      </w:r>
      <w:r>
        <w:rPr>
          <w:spacing w:val="-1"/>
        </w:rPr>
        <w:t>理人等不会违反任何相关法律法规，</w:t>
      </w:r>
      <w:r>
        <w:t>向任何政府官员、本合同相对方、任何相关第三方及关联方的董事、管理</w:t>
      </w:r>
      <w:r>
        <w:rPr>
          <w:spacing w:val="-1"/>
        </w:rPr>
        <w:t>人员、雇员、代理人等任何有关人员直接或</w:t>
      </w:r>
      <w:r>
        <w:t>间接提供资金、礼品或其他任何有价物品、服务，或者从事任何其他贿赂</w:t>
      </w:r>
      <w:r>
        <w:rPr>
          <w:spacing w:val="-1"/>
        </w:rPr>
        <w:t>行为；双方确认，任何一方违反前述约定的</w:t>
      </w:r>
      <w:r>
        <w:t>行为都视为违约，违约方应当向守约方支付货物</w:t>
      </w:r>
      <w:r>
        <w:rPr>
          <w:spacing w:val="-1"/>
        </w:rPr>
        <w:t>总金额的</w:t>
      </w:r>
      <w:r>
        <w:rPr>
          <w:spacing w:val="-26"/>
        </w:rPr>
        <w:t xml:space="preserve"> </w:t>
      </w:r>
      <w:r>
        <w:rPr>
          <w:spacing w:val="-1"/>
        </w:rPr>
        <w:t>10%作为违约金并赔偿因此给守约方造成的全部损失。</w:t>
      </w:r>
    </w:p>
    <w:p w14:paraId="1CB7A020">
      <w:pPr>
        <w:pStyle w:val="2"/>
        <w:spacing w:before="112" w:line="222" w:lineRule="auto"/>
        <w:ind w:left="1091"/>
        <w:outlineLvl w:val="1"/>
      </w:pPr>
      <w:r>
        <w:rPr>
          <w:b/>
          <w:bCs/>
          <w:spacing w:val="-3"/>
        </w:rPr>
        <w:t>第十二条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通知与送达</w:t>
      </w:r>
    </w:p>
    <w:p w14:paraId="32DDCA73">
      <w:pPr>
        <w:pStyle w:val="2"/>
        <w:spacing w:before="216" w:line="221" w:lineRule="auto"/>
        <w:ind w:left="1721"/>
      </w:pPr>
      <w:r>
        <w:rPr>
          <w:spacing w:val="-1"/>
        </w:rPr>
        <w:t>本合同约定双方单位地址为双方送达地址，本合同任何一</w:t>
      </w:r>
      <w:r>
        <w:rPr>
          <w:spacing w:val="-2"/>
        </w:rPr>
        <w:t>方变更送达地址的，应在变更前以书面形式或电子邮件通知</w:t>
      </w:r>
    </w:p>
    <w:p w14:paraId="06D27FA3">
      <w:pPr>
        <w:spacing w:before="263" w:line="244" w:lineRule="exact"/>
        <w:ind w:left="5844"/>
        <w:rPr>
          <w:rFonts w:ascii="Calibri" w:hAnsi="Calibri" w:eastAsia="Calibri" w:cs="Calibri"/>
          <w:sz w:val="18"/>
          <w:szCs w:val="18"/>
        </w:rPr>
      </w:pPr>
      <w:r>
        <w:rPr>
          <w:rFonts w:ascii="Calibri" w:hAnsi="Calibri" w:eastAsia="Calibri" w:cs="Calibri"/>
          <w:b/>
          <w:bCs/>
          <w:spacing w:val="-2"/>
          <w:position w:val="2"/>
          <w:sz w:val="18"/>
          <w:szCs w:val="18"/>
        </w:rPr>
        <w:t>2</w:t>
      </w:r>
      <w:r>
        <w:rPr>
          <w:rFonts w:ascii="Calibri" w:hAnsi="Calibri" w:eastAsia="Calibri" w:cs="Calibri"/>
          <w:b/>
          <w:bCs/>
          <w:spacing w:val="-9"/>
          <w:position w:val="2"/>
          <w:sz w:val="18"/>
          <w:szCs w:val="18"/>
        </w:rPr>
        <w:t xml:space="preserve"> </w:t>
      </w:r>
      <w:r>
        <w:rPr>
          <w:rFonts w:ascii="Calibri" w:hAnsi="Calibri" w:eastAsia="Calibri" w:cs="Calibri"/>
          <w:spacing w:val="-2"/>
          <w:position w:val="2"/>
          <w:sz w:val="18"/>
          <w:szCs w:val="18"/>
        </w:rPr>
        <w:t>/</w:t>
      </w:r>
      <w:r>
        <w:rPr>
          <w:rFonts w:ascii="Calibri" w:hAnsi="Calibri" w:eastAsia="Calibri" w:cs="Calibri"/>
          <w:spacing w:val="6"/>
          <w:position w:val="2"/>
          <w:sz w:val="18"/>
          <w:szCs w:val="18"/>
        </w:rPr>
        <w:t xml:space="preserve"> </w:t>
      </w:r>
      <w:r>
        <w:rPr>
          <w:rFonts w:ascii="Calibri" w:hAnsi="Calibri" w:eastAsia="Calibri" w:cs="Calibri"/>
          <w:b/>
          <w:bCs/>
          <w:spacing w:val="-2"/>
          <w:position w:val="2"/>
          <w:sz w:val="18"/>
          <w:szCs w:val="18"/>
        </w:rPr>
        <w:t>3</w:t>
      </w:r>
    </w:p>
    <w:p w14:paraId="6236C2F6">
      <w:pPr>
        <w:spacing w:line="244" w:lineRule="exact"/>
        <w:rPr>
          <w:rFonts w:ascii="Calibri" w:hAnsi="Calibri" w:eastAsia="Calibri" w:cs="Calibri"/>
          <w:sz w:val="18"/>
          <w:szCs w:val="18"/>
        </w:rPr>
        <w:sectPr>
          <w:headerReference r:id="rId6" w:type="default"/>
          <w:pgSz w:w="11907" w:h="16839"/>
          <w:pgMar w:top="400" w:right="0" w:bottom="0" w:left="0" w:header="0" w:footer="0" w:gutter="0"/>
          <w:cols w:space="720" w:num="1"/>
        </w:sectPr>
      </w:pPr>
    </w:p>
    <w:p w14:paraId="178A3E6F">
      <w:pPr>
        <w:spacing w:line="335" w:lineRule="auto"/>
        <w:rPr>
          <w:rFonts w:ascii="Arial"/>
          <w:sz w:val="21"/>
        </w:rPr>
      </w:pPr>
    </w:p>
    <w:p w14:paraId="6E385615">
      <w:pPr>
        <w:spacing w:line="336" w:lineRule="auto"/>
        <w:rPr>
          <w:rFonts w:ascii="Arial"/>
          <w:sz w:val="21"/>
        </w:rPr>
      </w:pPr>
    </w:p>
    <w:p w14:paraId="6B311300">
      <w:pPr>
        <w:pStyle w:val="2"/>
        <w:spacing w:before="59" w:line="322" w:lineRule="auto"/>
        <w:ind w:left="1723" w:right="1082" w:hanging="2"/>
      </w:pPr>
      <w:r>
        <w:rPr>
          <w:spacing w:val="-1"/>
        </w:rPr>
        <w:t>合同相对方，否则视为未变更，原送达地址仍视为有</w:t>
      </w:r>
      <w:r>
        <w:rPr>
          <w:spacing w:val="-2"/>
        </w:rPr>
        <w:t>效送达地址。因此造成损失的，由未通知或未按本条指定通知方</w:t>
      </w:r>
      <w:r>
        <w:rPr>
          <w:spacing w:val="-1"/>
        </w:rPr>
        <w:t>式通知送达地址变更的一方承担相应责任。</w:t>
      </w:r>
    </w:p>
    <w:p w14:paraId="743A02F5">
      <w:pPr>
        <w:pStyle w:val="2"/>
        <w:spacing w:before="111" w:line="222" w:lineRule="auto"/>
        <w:ind w:left="1091"/>
        <w:outlineLvl w:val="1"/>
      </w:pPr>
      <w:r>
        <w:rPr>
          <w:b/>
          <w:bCs/>
          <w:spacing w:val="-3"/>
        </w:rPr>
        <w:t>第十三条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合同生效</w:t>
      </w:r>
    </w:p>
    <w:p w14:paraId="0F6D2746">
      <w:pPr>
        <w:pStyle w:val="2"/>
        <w:spacing w:before="212" w:line="321" w:lineRule="auto"/>
        <w:ind w:left="1723" w:right="1082" w:hanging="2"/>
        <w:jc w:val="both"/>
      </w:pPr>
      <w:r>
        <w:rPr>
          <w:spacing w:val="-1"/>
        </w:rPr>
        <w:t>本合同自双方加盖合同专用章或公章之日起生效，本</w:t>
      </w:r>
      <w:r>
        <w:rPr>
          <w:spacing w:val="-2"/>
        </w:rPr>
        <w:t>合同壹式贰份，双方各持壹份，各份具有同等法律效力。传真件</w:t>
      </w:r>
      <w:r>
        <w:rPr>
          <w:spacing w:val="-1"/>
        </w:rPr>
        <w:t>与原件具有同等法律效力，涂改无效。本合同未</w:t>
      </w:r>
      <w:r>
        <w:rPr>
          <w:spacing w:val="-2"/>
        </w:rPr>
        <w:t>尽事宜由双方另行签订补充合同约定，补充合同约定内容与本合同不</w:t>
      </w:r>
      <w:r>
        <w:rPr>
          <w:spacing w:val="-6"/>
        </w:rPr>
        <w:t>一致的，以补充合同为准。（下无正文）</w:t>
      </w:r>
    </w:p>
    <w:p w14:paraId="6D2E9C0F">
      <w:pPr>
        <w:spacing w:before="22"/>
      </w:pPr>
    </w:p>
    <w:p w14:paraId="2E507066">
      <w:pPr>
        <w:spacing w:before="21"/>
      </w:pPr>
    </w:p>
    <w:p w14:paraId="26036794">
      <w:pPr>
        <w:spacing w:before="21"/>
      </w:pPr>
    </w:p>
    <w:p w14:paraId="32B31611">
      <w:pPr>
        <w:spacing w:before="21"/>
      </w:pPr>
    </w:p>
    <w:p w14:paraId="712164EA">
      <w:pPr>
        <w:spacing w:before="21"/>
      </w:pPr>
    </w:p>
    <w:tbl>
      <w:tblPr>
        <w:tblStyle w:val="5"/>
        <w:tblW w:w="9892" w:type="dxa"/>
        <w:tblInd w:w="97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6"/>
        <w:gridCol w:w="4946"/>
      </w:tblGrid>
      <w:tr w14:paraId="3B5E98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0" w:hRule="atLeast"/>
        </w:trPr>
        <w:tc>
          <w:tcPr>
            <w:tcW w:w="4946" w:type="dxa"/>
            <w:vAlign w:val="top"/>
          </w:tcPr>
          <w:p w14:paraId="2B0F5DE6">
            <w:pPr>
              <w:pStyle w:val="6"/>
              <w:spacing w:before="68" w:line="223" w:lineRule="auto"/>
              <w:ind w:left="132"/>
            </w:pPr>
            <w:r>
              <w:rPr>
                <w:b/>
                <w:bCs/>
                <w:spacing w:val="-5"/>
              </w:rPr>
              <w:t>出卖方（指定账户</w:t>
            </w:r>
            <w:r>
              <w:rPr>
                <w:b/>
                <w:bCs/>
                <w:spacing w:val="-45"/>
                <w:w w:val="94"/>
              </w:rPr>
              <w:t>）：</w:t>
            </w:r>
          </w:p>
          <w:p w14:paraId="5BD9418C">
            <w:pPr>
              <w:spacing w:line="346" w:lineRule="auto"/>
              <w:rPr>
                <w:rFonts w:ascii="Arial"/>
                <w:sz w:val="21"/>
              </w:rPr>
            </w:pPr>
          </w:p>
          <w:p w14:paraId="6DFE20EF">
            <w:pPr>
              <w:pStyle w:val="6"/>
              <w:spacing w:before="58" w:line="221" w:lineRule="auto"/>
              <w:ind w:left="118"/>
            </w:pPr>
            <w:r>
              <w:rPr>
                <w:spacing w:val="-2"/>
              </w:rPr>
              <w:t>单位名称</w:t>
            </w:r>
            <w:r>
              <w:rPr>
                <w:rFonts w:hint="eastAsia"/>
                <w:spacing w:val="-2"/>
                <w:lang w:eastAsia="zh-CN"/>
              </w:rPr>
              <w:t>（公</w:t>
            </w:r>
            <w:r>
              <w:rPr>
                <w:spacing w:val="-2"/>
              </w:rPr>
              <w:t>章</w:t>
            </w:r>
            <w:r>
              <w:rPr>
                <w:spacing w:val="-30"/>
              </w:rPr>
              <w:t>）：</w:t>
            </w:r>
            <w:r>
              <w:rPr>
                <w:spacing w:val="-2"/>
              </w:rPr>
              <w:t>国投生物能源（鸡东）有限公司</w:t>
            </w:r>
          </w:p>
          <w:p w14:paraId="70EEBC80">
            <w:pPr>
              <w:pStyle w:val="6"/>
              <w:spacing w:before="57" w:line="222" w:lineRule="auto"/>
              <w:jc w:val="right"/>
            </w:pPr>
            <w:r>
              <w:rPr>
                <w:spacing w:val="-2"/>
              </w:rPr>
              <w:t>单位地址：黑龙江省鸡西市鸡东县黑龙江鸡东经济开发区化工</w:t>
            </w:r>
          </w:p>
          <w:p w14:paraId="6952CEF9">
            <w:pPr>
              <w:pStyle w:val="6"/>
              <w:spacing w:before="14" w:line="222" w:lineRule="auto"/>
              <w:ind w:left="25"/>
            </w:pPr>
            <w:r>
              <w:rPr>
                <w:spacing w:val="-6"/>
              </w:rPr>
              <w:t>区规划一街</w:t>
            </w:r>
            <w:r>
              <w:rPr>
                <w:spacing w:val="-23"/>
              </w:rPr>
              <w:t xml:space="preserve"> </w:t>
            </w:r>
            <w:r>
              <w:rPr>
                <w:spacing w:val="-6"/>
              </w:rPr>
              <w:t>1</w:t>
            </w:r>
            <w:r>
              <w:rPr>
                <w:spacing w:val="-36"/>
              </w:rPr>
              <w:t xml:space="preserve"> </w:t>
            </w:r>
            <w:r>
              <w:rPr>
                <w:spacing w:val="-6"/>
              </w:rPr>
              <w:t>号</w:t>
            </w:r>
          </w:p>
          <w:p w14:paraId="3B763B6C">
            <w:pPr>
              <w:pStyle w:val="6"/>
              <w:spacing w:before="57" w:line="222" w:lineRule="auto"/>
              <w:ind w:left="118"/>
            </w:pPr>
            <w:r>
              <w:rPr>
                <w:spacing w:val="-1"/>
              </w:rPr>
              <w:t>开户银行：中国银行北京西城支行</w:t>
            </w:r>
          </w:p>
          <w:p w14:paraId="52EC5A0B">
            <w:pPr>
              <w:pStyle w:val="6"/>
              <w:spacing w:before="96" w:line="223" w:lineRule="auto"/>
              <w:ind w:left="120"/>
            </w:pPr>
            <w:r>
              <w:rPr>
                <w:spacing w:val="-1"/>
              </w:rPr>
              <w:t>账    号：338969093327</w:t>
            </w:r>
          </w:p>
          <w:p w14:paraId="2EE38A89">
            <w:pPr>
              <w:pStyle w:val="6"/>
              <w:spacing w:before="94" w:line="223" w:lineRule="auto"/>
              <w:ind w:left="116"/>
            </w:pPr>
            <w:r>
              <w:rPr>
                <w:spacing w:val="-1"/>
              </w:rPr>
              <w:t>税    号：91230321MA1BCEPE6M</w:t>
            </w:r>
          </w:p>
          <w:p w14:paraId="6BAC2BDC">
            <w:pPr>
              <w:pStyle w:val="6"/>
              <w:spacing w:before="95" w:line="224" w:lineRule="auto"/>
              <w:ind w:left="138"/>
            </w:pPr>
            <w:r>
              <w:rPr>
                <w:spacing w:val="-2"/>
              </w:rPr>
              <w:t>电    话：0467-5560811</w:t>
            </w:r>
          </w:p>
          <w:p w14:paraId="78855C70">
            <w:pPr>
              <w:pStyle w:val="6"/>
              <w:spacing w:before="93" w:line="221" w:lineRule="auto"/>
              <w:ind w:left="115"/>
            </w:pPr>
            <w:r>
              <w:rPr>
                <w:spacing w:val="-8"/>
              </w:rPr>
              <w:t>传</w:t>
            </w:r>
            <w:r>
              <w:rPr>
                <w:spacing w:val="1"/>
              </w:rPr>
              <w:t xml:space="preserve">    </w:t>
            </w:r>
            <w:r>
              <w:rPr>
                <w:spacing w:val="-8"/>
              </w:rPr>
              <w:t>真</w:t>
            </w:r>
            <w:r>
              <w:rPr>
                <w:spacing w:val="-65"/>
              </w:rPr>
              <w:t xml:space="preserve"> </w:t>
            </w:r>
            <w:r>
              <w:rPr>
                <w:rFonts w:hint="eastAsia"/>
                <w:spacing w:val="-65"/>
                <w:lang w:eastAsia="zh-CN"/>
              </w:rPr>
              <w:t>：</w:t>
            </w:r>
          </w:p>
        </w:tc>
        <w:tc>
          <w:tcPr>
            <w:tcW w:w="4946" w:type="dxa"/>
            <w:vAlign w:val="top"/>
          </w:tcPr>
          <w:p w14:paraId="68F51046">
            <w:pPr>
              <w:pStyle w:val="6"/>
              <w:spacing w:before="68" w:line="223" w:lineRule="auto"/>
              <w:ind w:left="122"/>
            </w:pPr>
            <w:r>
              <w:rPr>
                <w:b/>
                <w:bCs/>
                <w:spacing w:val="-4"/>
              </w:rPr>
              <w:t>买受方（指定账户</w:t>
            </w:r>
            <w:r>
              <w:rPr>
                <w:b/>
                <w:bCs/>
                <w:spacing w:val="-46"/>
                <w:w w:val="96"/>
              </w:rPr>
              <w:t>）：</w:t>
            </w:r>
          </w:p>
          <w:p w14:paraId="7214D9CE">
            <w:pPr>
              <w:spacing w:line="346" w:lineRule="auto"/>
              <w:rPr>
                <w:rFonts w:ascii="Arial"/>
                <w:sz w:val="21"/>
              </w:rPr>
            </w:pPr>
          </w:p>
          <w:p w14:paraId="0B1A574A">
            <w:pPr>
              <w:pStyle w:val="6"/>
              <w:spacing w:before="58" w:line="221" w:lineRule="auto"/>
              <w:ind w:left="116"/>
            </w:pPr>
            <w:r>
              <w:rPr>
                <w:spacing w:val="-1"/>
              </w:rPr>
              <w:t>单位名称</w:t>
            </w:r>
            <w:r>
              <w:rPr>
                <w:rFonts w:hint="eastAsia"/>
                <w:spacing w:val="-1"/>
                <w:lang w:eastAsia="zh-CN"/>
              </w:rPr>
              <w:t>（公</w:t>
            </w:r>
            <w:r>
              <w:rPr>
                <w:spacing w:val="-1"/>
              </w:rPr>
              <w:t>章</w:t>
            </w:r>
            <w:r>
              <w:rPr>
                <w:spacing w:val="-38"/>
              </w:rPr>
              <w:t>）：</w:t>
            </w:r>
          </w:p>
          <w:p w14:paraId="68A14C88">
            <w:pPr>
              <w:pStyle w:val="6"/>
              <w:spacing w:before="96" w:line="221" w:lineRule="auto"/>
              <w:ind w:left="116"/>
            </w:pPr>
            <w:r>
              <w:rPr>
                <w:spacing w:val="1"/>
              </w:rPr>
              <w:t>单位地址：区</w:t>
            </w:r>
          </w:p>
          <w:p w14:paraId="51E54296">
            <w:pPr>
              <w:pStyle w:val="6"/>
              <w:spacing w:before="96" w:line="221" w:lineRule="auto"/>
              <w:ind w:left="118"/>
            </w:pPr>
          </w:p>
          <w:p w14:paraId="3C427407">
            <w:pPr>
              <w:pStyle w:val="6"/>
              <w:spacing w:before="96" w:line="221" w:lineRule="auto"/>
              <w:ind w:left="116"/>
            </w:pPr>
            <w:r>
              <w:rPr>
                <w:spacing w:val="-1"/>
              </w:rPr>
              <w:t>开户银行：</w:t>
            </w:r>
          </w:p>
          <w:p w14:paraId="7D81D1AE">
            <w:pPr>
              <w:pStyle w:val="6"/>
              <w:spacing w:before="97" w:line="223" w:lineRule="auto"/>
              <w:ind w:left="118"/>
            </w:pPr>
            <w:r>
              <w:t>账    号：</w:t>
            </w:r>
          </w:p>
          <w:p w14:paraId="7278E9C8">
            <w:pPr>
              <w:pStyle w:val="6"/>
              <w:spacing w:before="94" w:line="223" w:lineRule="auto"/>
              <w:ind w:left="114"/>
            </w:pPr>
            <w:r>
              <w:rPr>
                <w:spacing w:val="-1"/>
              </w:rPr>
              <w:t>税    号：</w:t>
            </w:r>
          </w:p>
          <w:p w14:paraId="7CE7A658">
            <w:pPr>
              <w:pStyle w:val="6"/>
              <w:spacing w:before="95" w:line="224" w:lineRule="auto"/>
              <w:ind w:left="136"/>
            </w:pPr>
            <w:r>
              <w:rPr>
                <w:spacing w:val="-2"/>
              </w:rPr>
              <w:t>电    话：</w:t>
            </w:r>
          </w:p>
          <w:p w14:paraId="08B1211C">
            <w:pPr>
              <w:pStyle w:val="6"/>
              <w:spacing w:before="94" w:line="221" w:lineRule="auto"/>
              <w:ind w:left="113"/>
            </w:pPr>
            <w:r>
              <w:rPr>
                <w:spacing w:val="-4"/>
              </w:rPr>
              <w:t>传</w:t>
            </w:r>
            <w:r>
              <w:rPr>
                <w:spacing w:val="1"/>
              </w:rPr>
              <w:t xml:space="preserve">    </w:t>
            </w:r>
            <w:r>
              <w:rPr>
                <w:spacing w:val="-4"/>
              </w:rPr>
              <w:t>真：</w:t>
            </w:r>
          </w:p>
        </w:tc>
      </w:tr>
    </w:tbl>
    <w:p w14:paraId="42A2052F">
      <w:pPr>
        <w:rPr>
          <w:rFonts w:ascii="Arial"/>
          <w:sz w:val="21"/>
        </w:rPr>
      </w:pPr>
    </w:p>
    <w:sectPr>
      <w:headerReference r:id="rId7" w:type="default"/>
      <w:footerReference r:id="rId8" w:type="default"/>
      <w:pgSz w:w="11907" w:h="16839"/>
      <w:pgMar w:top="400" w:right="0" w:bottom="1600" w:left="0" w:header="0" w:footer="4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11907">
    <w:pPr>
      <w:spacing w:before="136" w:after="54" w:line="244" w:lineRule="exact"/>
      <w:ind w:left="5844"/>
      <w:rPr>
        <w:rFonts w:ascii="Calibri" w:hAnsi="Calibri" w:eastAsia="Calibri" w:cs="Calibri"/>
        <w:sz w:val="18"/>
        <w:szCs w:val="18"/>
      </w:rPr>
    </w:pPr>
    <w:r>
      <w:drawing>
        <wp:anchor distT="0" distB="0" distL="0" distR="0" simplePos="0" relativeHeight="251772928" behindDoc="1" locked="0" layoutInCell="0" allowOverlap="1">
          <wp:simplePos x="0" y="0"/>
          <wp:positionH relativeFrom="page">
            <wp:posOffset>254000</wp:posOffset>
          </wp:positionH>
          <wp:positionV relativeFrom="page">
            <wp:posOffset>9676130</wp:posOffset>
          </wp:positionV>
          <wp:extent cx="762000" cy="762000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b/>
        <w:bCs/>
        <w:spacing w:val="-2"/>
        <w:position w:val="2"/>
        <w:sz w:val="18"/>
        <w:szCs w:val="18"/>
      </w:rPr>
      <w:t>3</w:t>
    </w:r>
    <w:r>
      <w:rPr>
        <w:rFonts w:ascii="Calibri" w:hAnsi="Calibri" w:eastAsia="Calibri" w:cs="Calibri"/>
        <w:b/>
        <w:bCs/>
        <w:spacing w:val="-9"/>
        <w:position w:val="2"/>
        <w:sz w:val="18"/>
        <w:szCs w:val="18"/>
      </w:rPr>
      <w:t xml:space="preserve"> </w:t>
    </w:r>
    <w:r>
      <w:rPr>
        <w:rFonts w:ascii="Calibri" w:hAnsi="Calibri" w:eastAsia="Calibri" w:cs="Calibri"/>
        <w:spacing w:val="-2"/>
        <w:position w:val="2"/>
        <w:sz w:val="18"/>
        <w:szCs w:val="18"/>
      </w:rPr>
      <w:t>/</w:t>
    </w:r>
    <w:r>
      <w:rPr>
        <w:rFonts w:ascii="Calibri" w:hAnsi="Calibri" w:eastAsia="Calibri" w:cs="Calibri"/>
        <w:spacing w:val="7"/>
        <w:position w:val="2"/>
        <w:sz w:val="18"/>
        <w:szCs w:val="18"/>
      </w:rPr>
      <w:t xml:space="preserve"> </w:t>
    </w:r>
    <w:r>
      <w:rPr>
        <w:rFonts w:ascii="Calibri" w:hAnsi="Calibri" w:eastAsia="Calibri" w:cs="Calibri"/>
        <w:b/>
        <w:bCs/>
        <w:spacing w:val="-2"/>
        <w:position w:val="2"/>
        <w:sz w:val="18"/>
        <w:szCs w:val="18"/>
      </w:rPr>
      <w:t>3</w:t>
    </w:r>
  </w:p>
  <w:p w14:paraId="28AEDE4E">
    <w:pPr>
      <w:spacing w:line="442" w:lineRule="auto"/>
      <w:rPr>
        <w:rFonts w:ascii="Arial"/>
        <w:sz w:val="21"/>
      </w:rPr>
    </w:pPr>
  </w:p>
  <w:p w14:paraId="43186A78">
    <w:pPr>
      <w:spacing w:after="50" w:line="260" w:lineRule="exact"/>
      <w:ind w:firstLine="8626"/>
    </w:pPr>
    <w:r>
      <w:rPr>
        <w:position w:val="-5"/>
      </w:rPr>
      <w:drawing>
        <wp:inline distT="0" distB="0" distL="0" distR="0">
          <wp:extent cx="1816100" cy="165100"/>
          <wp:effectExtent l="0" t="0" r="0" b="0"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16187" cy="165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84CE3">
    <w:pPr>
      <w:spacing w:line="14" w:lineRule="auto"/>
      <w:rPr>
        <w:rFonts w:ascii="Arial"/>
        <w:sz w:val="2"/>
      </w:rPr>
    </w:pPr>
    <w:r>
      <w:pict>
        <v:shape id="PowerPlusWaterMarkObject2" o:spid="_x0000_s2049" o:spt="136" type="#_x0000_t136" style="position:absolute;left:0pt;margin-left:-1.75pt;margin-top:38.95pt;height:13.65pt;width:53.8pt;mso-position-horizontal-relative:page;mso-position-vertical-relative:page;rotation:22282240f;z-index:-25165721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635</wp:posOffset>
              </wp:positionH>
              <wp:positionV relativeFrom="page">
                <wp:posOffset>0</wp:posOffset>
              </wp:positionV>
              <wp:extent cx="7559040" cy="10692765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742" y="0"/>
                        <a:ext cx="7559040" cy="10692765"/>
                      </a:xfrm>
                      <a:prstGeom prst="rect">
                        <a:avLst/>
                      </a:prstGeom>
                      <a:solidFill>
                        <a:srgbClr val="F2F2F2">
                          <a:alpha val="30196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 2" o:spid="_x0000_s1026" o:spt="1" style="position:absolute;left:0pt;margin-left:0.05pt;margin-top:0pt;height:841.95pt;width:595.2pt;mso-position-horizontal-relative:page;mso-position-vertical-relative:page;z-index:-251656192;mso-width-relative:page;mso-height-relative:page;" fillcolor="#F2F2F2" filled="t" stroked="f" coordsize="21600,21600" o:allowincell="f" o:gfxdata="UEsDBAoAAAAAAIdO4kAAAAAAAAAAAAAAAAAEAAAAZHJzL1BLAwQUAAAACACHTuJA6wNOadYAAAAH&#10;AQAADwAAAGRycy9kb3ducmV2LnhtbE2PzU7DMBCE70i8g7VI3KgdfqomxOmhCMGFSi0V5228xFHj&#10;dYjdpvD0OCe4zWhWM9+Wy7PrxImG0HrWkM0UCOLam5YbDbv355sFiBCRDXaeScM3BVhWlxclFsaP&#10;vKHTNjYilXAoUIONsS+kDLUlh2Hme+KUffrBYUx2aKQZcEzlrpO3Ss2lw5bTgsWeVpbqw/boNLyt&#10;d+1YO1q9fvDXy2FNP/e5fdL6+ipTjyAinePfMUz4CR2qxLT3RzZBdJMXUUN6Z8qyXD2A2Cc1X9zl&#10;IKtS/uevfgFQSwMEFAAAAAgAh07iQJxhKxY2AgAAhwQAAA4AAABkcnMvZTJvRG9jLnhtbK1UwW4b&#10;IRC9V+o/IO7Nrt3EqS2vI8uWq0pRE9WtesYs60UChg7Y6/TrOyxrp017yKGyhB8wvOE9ZnZ+d7KG&#10;HRUGDa7io6uSM+Uk1NrtK/7t6+bdB85CFK4WBpyq+JMK/G7x9s288zM1hhZMrZARiQuzzle8jdHP&#10;iiLIVlkRrsArR5sNoBWRprgvahQdsVtTjMtyUnSAtUeQKgRaXedNPjDiawihabRUa5AHq1zMrKiM&#10;iCQptNoHvuhv2zRKxoemCSoyU3FSGvuRkhDepbFYzMVsj8K3Wg5XEK+5wgtNVmhHSS9UaxEFO6D+&#10;i8pqiRCgiVcSbJGF9I6QilH5wpttK7zqtZDVwV9MD/+PVn4+PiLTdcXHnDlh6cG/kGlsnJzpfJhR&#10;wNY/4jALBJPMU4M2/ZMAdqr47TWdfrr4qU6RybR8czMtr8lqSXujcjId305uEnHxzOAxxI8KLEug&#10;4kjJeyPF8T7EHHoOSQkDGF1vtDH9BPe7lUF2FPS6m3H65bPGtyKvvi9H08mQMuTwPv0fPMaxLl0+&#10;cTpI7DmxcRSbTMiyE9pB/USGIeRKCl5uNF38XoT4KJBKh9RSc8UHGhoDRAsD4qwF/Pmv9RRPL0q7&#10;nHVUihUPPw4CFWfmk6O3TnV7BngGuzNwB7sC0j+itvWyh3QAoznDBsF+p55bpiy0JZykXBWPZ7iK&#10;uSGoZ6VaLvsgqk4v4r3bepmoszPLQ4RG96/y7MVgEdVnb+zQS6kBfp/3Uc/fj8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6wNOadYAAAAHAQAADwAAAAAAAAABACAAAAAiAAAAZHJzL2Rvd25yZXYu&#10;eG1sUEsBAhQAFAAAAAgAh07iQJxhKxY2AgAAhwQAAA4AAAAAAAAAAQAgAAAAJQEAAGRycy9lMm9E&#10;b2MueG1sUEsFBgAAAAAGAAYAWQEAAM0FAAAAAA==&#10;">
              <v:fill on="t" opacity="19789f" focussize="0,0"/>
              <v:stroke on="f" weight="0pt"/>
              <v:imagedata o:title=""/>
              <o:lock v:ext="edit" aspectratio="f"/>
              <v:textbox inset="0mm,0mm,0mm,0mm"/>
            </v:rect>
          </w:pict>
        </mc:Fallback>
      </mc:AlternateContent>
    </w:r>
    <w:r>
      <w:pict>
        <v:shape id="PowerPlusWaterMarkObject6" o:spid="_x0000_s2050" o:spt="136" type="#_x0000_t136" style="position:absolute;left:0pt;margin-left:104.05pt;margin-top:231.85pt;height:11.25pt;width:190.4pt;mso-position-horizontal-relative:page;mso-position-vertical-relative:page;rotation:22282240f;z-index:-25165516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8" o:spid="_x0000_s2051" o:spt="136" type="#_x0000_t136" style="position:absolute;left:0pt;margin-left:-3.5pt;margin-top:215.6pt;height:11.2pt;width:95.15pt;mso-position-horizontal-relative:page;mso-position-vertical-relative:page;rotation:22282240f;z-index:-25165414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10" o:spid="_x0000_s2052" o:spt="136" type="#_x0000_t136" style="position:absolute;left:0pt;margin-left:144.15pt;margin-top:248.35pt;height:13.65pt;width:109.25pt;mso-position-horizontal-relative:page;mso-position-vertical-relative:page;rotation:22282240f;z-index:-25165312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2" o:spid="_x0000_s2053" o:spt="136" type="#_x0000_t136" style="position:absolute;left:0pt;margin-left:304.05pt;margin-top:231.85pt;height:11.25pt;width:190.4pt;mso-position-horizontal-relative:page;mso-position-vertical-relative:page;rotation:22282240f;z-index:-25165209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4" o:spid="_x0000_s2054" o:spt="136" type="#_x0000_t136" style="position:absolute;left:0pt;margin-left:506.95pt;margin-top:248.25pt;height:11.2pt;width:94.4pt;mso-position-horizontal-relative:page;mso-position-vertical-relative:page;rotation:22282240f;z-index:-25165107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16" o:spid="_x0000_s2055" o:spt="136" type="#_x0000_t136" style="position:absolute;left:0pt;margin-left:344.15pt;margin-top:248.35pt;height:13.65pt;width:109.25pt;mso-position-horizontal-relative:page;mso-position-vertical-relative:page;rotation:22282240f;z-index:-25165004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8" o:spid="_x0000_s2056" o:spt="136" type="#_x0000_t136" style="position:absolute;left:0pt;margin-left:-3.5pt;margin-top:415.6pt;height:11.2pt;width:95.15pt;mso-position-horizontal-relative:page;mso-position-vertical-relative:page;rotation:22282240f;z-index:-25164902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20" o:spid="_x0000_s2057" o:spt="136" type="#_x0000_t136" style="position:absolute;left:0pt;margin-left:304.05pt;margin-top:431.85pt;height:11.25pt;width:190.4pt;mso-position-horizontal-relative:page;mso-position-vertical-relative:page;rotation:22282240f;z-index:-25164800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22" o:spid="_x0000_s2058" o:spt="136" type="#_x0000_t136" style="position:absolute;left:0pt;margin-left:104.05pt;margin-top:431.85pt;height:11.25pt;width:190.4pt;mso-position-horizontal-relative:page;mso-position-vertical-relative:page;rotation:22282240f;z-index:-25164697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24" o:spid="_x0000_s2059" o:spt="136" type="#_x0000_t136" style="position:absolute;left:0pt;margin-left:144.15pt;margin-top:448.35pt;height:13.65pt;width:109.25pt;mso-position-horizontal-relative:page;mso-position-vertical-relative:page;rotation:22282240f;z-index:-25164595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26" o:spid="_x0000_s2060" o:spt="136" type="#_x0000_t136" style="position:absolute;left:0pt;margin-left:506.95pt;margin-top:448.25pt;height:11.2pt;width:94.4pt;mso-position-horizontal-relative:page;mso-position-vertical-relative:page;rotation:22282240f;z-index:-25164492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28" o:spid="_x0000_s2061" o:spt="136" type="#_x0000_t136" style="position:absolute;left:0pt;margin-left:344.15pt;margin-top:448.35pt;height:13.65pt;width:109.25pt;mso-position-horizontal-relative:page;mso-position-vertical-relative:page;rotation:22282240f;z-index:-25164390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30" o:spid="_x0000_s2062" o:spt="136" type="#_x0000_t136" style="position:absolute;left:0pt;margin-left:104.05pt;margin-top:631.85pt;height:11.25pt;width:190.4pt;mso-position-horizontal-relative:page;mso-position-vertical-relative:page;rotation:22282240f;z-index:-25164288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32" o:spid="_x0000_s2063" o:spt="136" type="#_x0000_t136" style="position:absolute;left:0pt;margin-left:-3.5pt;margin-top:615.6pt;height:11.2pt;width:95.15pt;mso-position-horizontal-relative:page;mso-position-vertical-relative:page;rotation:22282240f;z-index:-25164185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34" o:spid="_x0000_s2064" o:spt="136" type="#_x0000_t136" style="position:absolute;left:0pt;margin-left:144.15pt;margin-top:648.35pt;height:13.65pt;width:109.25pt;mso-position-horizontal-relative:page;mso-position-vertical-relative:page;rotation:22282240f;z-index:-25164083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36" o:spid="_x0000_s2065" o:spt="136" type="#_x0000_t136" style="position:absolute;left:0pt;margin-left:304.05pt;margin-top:631.85pt;height:11.25pt;width:190.4pt;mso-position-horizontal-relative:page;mso-position-vertical-relative:page;rotation:22282240f;z-index:-25163980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38" o:spid="_x0000_s2066" o:spt="136" type="#_x0000_t136" style="position:absolute;left:0pt;margin-left:161.05pt;margin-top:821.8pt;height:11.25pt;width:131.6pt;mso-position-horizontal-relative:page;mso-position-vertical-relative:page;rotation:22282240f;z-index:-25163878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源（鸡东）有限公司营销" style="font-family:SimSun;font-size:8pt;v-text-align:center;"/>
        </v:shape>
      </w:pict>
    </w:r>
    <w:r>
      <w:pict>
        <v:shape id="PowerPlusWaterMarkObject40" o:spid="_x0000_s2067" o:spt="136" type="#_x0000_t136" style="position:absolute;left:0pt;margin-left:344.15pt;margin-top:648.35pt;height:13.65pt;width:109.25pt;mso-position-horizontal-relative:page;mso-position-vertical-relative:page;rotation:22282240f;z-index:-25163776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42" o:spid="_x0000_s2068" o:spt="136" type="#_x0000_t136" style="position:absolute;left:0pt;margin-left:-3.5pt;margin-top:815.6pt;height:11.2pt;width:95.15pt;mso-position-horizontal-relative:page;mso-position-vertical-relative:page;rotation:22282240f;z-index:-25163673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44" o:spid="_x0000_s2069" o:spt="136" type="#_x0000_t136" style="position:absolute;left:0pt;margin-left:506.95pt;margin-top:648.25pt;height:11.2pt;width:94.4pt;mso-position-horizontal-relative:page;mso-position-vertical-relative:page;rotation:22282240f;z-index:-25163571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46" o:spid="_x0000_s2070" o:spt="136" type="#_x0000_t136" style="position:absolute;left:0pt;margin-left:-1.75pt;margin-top:638.95pt;height:13.65pt;width:53.8pt;mso-position-horizontal-relative:page;mso-position-vertical-relative:page;rotation:22282240f;z-index:-25163468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48" o:spid="_x0000_s2071" o:spt="136" type="#_x0000_t136" style="position:absolute;left:0pt;margin-left:-1.75pt;margin-top:438.95pt;height:13.65pt;width:53.8pt;mso-position-horizontal-relative:page;mso-position-vertical-relative:page;rotation:22282240f;z-index:-25163366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50" o:spid="_x0000_s2072" o:spt="136" type="#_x0000_t136" style="position:absolute;left:0pt;margin-left:-1.75pt;margin-top:238.95pt;height:13.65pt;width:53.8pt;mso-position-horizontal-relative:page;mso-position-vertical-relative:page;rotation:22282240f;z-index:-25163264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52" o:spid="_x0000_s2073" o:spt="136" type="#_x0000_t136" style="position:absolute;left:0pt;margin-left:546.05pt;margin-top:59.4pt;height:11.1pt;width:49.5pt;mso-position-horizontal-relative:page;mso-position-vertical-relative:page;rotation:22282240f;z-index:-25163161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54" o:spid="_x0000_s2074" o:spt="136" type="#_x0000_t136" style="position:absolute;left:0pt;margin-left:546.05pt;margin-top:259.4pt;height:11.1pt;width:49.5pt;mso-position-horizontal-relative:page;mso-position-vertical-relative:page;rotation:22282240f;z-index:-25163059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56" o:spid="_x0000_s2075" o:spt="136" type="#_x0000_t136" style="position:absolute;left:0pt;margin-left:546.05pt;margin-top:459.4pt;height:11.1pt;width:49.5pt;mso-position-horizontal-relative:page;mso-position-vertical-relative:page;rotation:22282240f;z-index:-25162956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58" o:spid="_x0000_s2076" o:spt="136" type="#_x0000_t136" style="position:absolute;left:0pt;margin-left:546.05pt;margin-top:659.4pt;height:11.1pt;width:49.5pt;mso-position-horizontal-relative:page;mso-position-vertical-relative:page;rotation:22282240f;z-index:-25162854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60" o:spid="_x0000_s2077" o:spt="136" type="#_x0000_t136" style="position:absolute;left:0pt;margin-left:563.95pt;margin-top:838.2pt;height:11.15pt;width:35.6pt;mso-position-horizontal-relative:page;mso-position-vertical-relative:page;rotation:22282240f;z-index:-25162752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源（鸡" style="font-family:SimSun;font-size:8pt;v-text-align:center;"/>
        </v:shape>
      </w:pict>
    </w:r>
    <w:r>
      <w:pict>
        <v:shape id="PowerPlusWaterMarkObject62" o:spid="_x0000_s2078" o:spt="136" type="#_x0000_t136" style="position:absolute;left:0pt;margin-left:218.75pt;margin-top:834.85pt;height:13.65pt;width:32.35pt;mso-position-horizontal-relative:page;mso-position-vertical-relative:page;rotation:22282240f;z-index:-25162649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-09-21" style="font-family:SimSun;font-size:8pt;v-text-align:center;"/>
        </v:shape>
      </w:pict>
    </w:r>
    <w:r>
      <w:pict>
        <v:shape id="PowerPlusWaterMarkObject64" o:spid="_x0000_s2079" o:spt="136" type="#_x0000_t136" style="position:absolute;left:0pt;margin-left:18.75pt;margin-top:834.85pt;height:13.65pt;width:32.35pt;mso-position-horizontal-relative:page;mso-position-vertical-relative:page;rotation:22282240f;z-index:-25162547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-09-21" style="font-family:SimSun;font-size:8pt;v-text-align:center;"/>
        </v:shape>
      </w:pict>
    </w:r>
    <w:r>
      <w:pict>
        <v:shape id="PowerPlusWaterMarkObject66" o:spid="_x0000_s2080" o:spt="136" type="#_x0000_t136" style="position:absolute;left:0pt;margin-left:418.75pt;margin-top:834.85pt;height:13.65pt;width:32.35pt;mso-position-horizontal-relative:page;mso-position-vertical-relative:page;rotation:22282240f;z-index:-25162444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-09-21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01B76"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93056" behindDoc="0" locked="0" layoutInCell="0" allowOverlap="1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559675" cy="10692130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94" cy="106922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PowerPlusWaterMarkObject84" o:spid="_x0000_s2081" o:spt="136" type="#_x0000_t136" style="position:absolute;left:0pt;margin-left:304.05pt;margin-top:31.85pt;height:11.25pt;width:190.4pt;mso-position-horizontal-relative:page;mso-position-vertical-relative:page;rotation:22282240f;z-index:25169408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86" o:spid="_x0000_s2082" o:spt="136" type="#_x0000_t136" style="position:absolute;left:0pt;margin-left:344.15pt;margin-top:48.35pt;height:13.65pt;width:109.25pt;mso-position-horizontal-relative:page;mso-position-vertical-relative:page;rotation:22282240f;z-index:25169510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88" o:spid="_x0000_s2083" o:spt="136" type="#_x0000_t136" style="position:absolute;left:0pt;margin-left:506.95pt;margin-top:48.25pt;height:11.2pt;width:94.4pt;mso-position-horizontal-relative:page;mso-position-vertical-relative:page;rotation:22282240f;z-index:25169612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90" o:spid="_x0000_s2084" o:spt="136" type="#_x0000_t136" style="position:absolute;left:0pt;margin-left:104.05pt;margin-top:31.85pt;height:11.25pt;width:190.4pt;mso-position-horizontal-relative:page;mso-position-vertical-relative:page;rotation:22282240f;z-index:25169715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92" o:spid="_x0000_s2085" o:spt="136" type="#_x0000_t136" style="position:absolute;left:0pt;margin-left:144.15pt;margin-top:48.35pt;height:13.65pt;width:109.25pt;mso-position-horizontal-relative:page;mso-position-vertical-relative:page;rotation:22282240f;z-index:25169817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94" o:spid="_x0000_s2086" o:spt="136" type="#_x0000_t136" style="position:absolute;left:0pt;margin-left:104.05pt;margin-top:231.85pt;height:11.25pt;width:190.4pt;mso-position-horizontal-relative:page;mso-position-vertical-relative:page;rotation:22282240f;z-index:25169920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96" o:spid="_x0000_s2087" o:spt="136" type="#_x0000_t136" style="position:absolute;left:0pt;margin-left:144.15pt;margin-top:248.35pt;height:13.65pt;width:109.25pt;mso-position-horizontal-relative:page;mso-position-vertical-relative:page;rotation:22282240f;z-index:25170022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98" o:spid="_x0000_s2088" o:spt="136" type="#_x0000_t136" style="position:absolute;left:0pt;margin-left:304.05pt;margin-top:231.85pt;height:11.25pt;width:190.4pt;mso-position-horizontal-relative:page;mso-position-vertical-relative:page;rotation:22282240f;z-index:25170124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00" o:spid="_x0000_s2089" o:spt="136" type="#_x0000_t136" style="position:absolute;left:0pt;margin-left:344.15pt;margin-top:248.35pt;height:13.65pt;width:109.25pt;mso-position-horizontal-relative:page;mso-position-vertical-relative:page;rotation:22282240f;z-index:25170227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02" o:spid="_x0000_s2090" o:spt="136" type="#_x0000_t136" style="position:absolute;left:0pt;margin-left:-3.5pt;margin-top:215.6pt;height:11.2pt;width:95.15pt;mso-position-horizontal-relative:page;mso-position-vertical-relative:page;rotation:22282240f;z-index:25170329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104" o:spid="_x0000_s2091" o:spt="136" type="#_x0000_t136" style="position:absolute;left:0pt;margin-left:506.95pt;margin-top:248.25pt;height:11.2pt;width:94.4pt;mso-position-horizontal-relative:page;mso-position-vertical-relative:page;rotation:22282240f;z-index:25170432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106" o:spid="_x0000_s2092" o:spt="136" type="#_x0000_t136" style="position:absolute;left:0pt;margin-left:-3.5pt;margin-top:415.6pt;height:11.2pt;width:95.15pt;mso-position-horizontal-relative:page;mso-position-vertical-relative:page;rotation:22282240f;z-index:25170534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108" o:spid="_x0000_s2093" o:spt="136" type="#_x0000_t136" style="position:absolute;left:0pt;margin-left:104.05pt;margin-top:431.85pt;height:11.25pt;width:190.4pt;mso-position-horizontal-relative:page;mso-position-vertical-relative:page;rotation:22282240f;z-index:25170636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10" o:spid="_x0000_s2094" o:spt="136" type="#_x0000_t136" style="position:absolute;left:0pt;margin-left:304.05pt;margin-top:431.85pt;height:11.25pt;width:190.4pt;mso-position-horizontal-relative:page;mso-position-vertical-relative:page;rotation:22282240f;z-index:25170739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12" o:spid="_x0000_s2095" o:spt="136" type="#_x0000_t136" style="position:absolute;left:0pt;margin-left:344.15pt;margin-top:448.35pt;height:13.65pt;width:109.25pt;mso-position-horizontal-relative:page;mso-position-vertical-relative:page;rotation:22282240f;z-index:25170841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14" o:spid="_x0000_s2096" o:spt="136" type="#_x0000_t136" style="position:absolute;left:0pt;margin-left:144.15pt;margin-top:448.35pt;height:13.65pt;width:109.25pt;mso-position-horizontal-relative:page;mso-position-vertical-relative:page;rotation:22282240f;z-index:25170944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16" o:spid="_x0000_s2097" o:spt="136" type="#_x0000_t136" style="position:absolute;left:0pt;margin-left:506.95pt;margin-top:448.25pt;height:11.2pt;width:94.4pt;mso-position-horizontal-relative:page;mso-position-vertical-relative:page;rotation:22282240f;z-index:25171046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118" o:spid="_x0000_s2098" o:spt="136" type="#_x0000_t136" style="position:absolute;left:0pt;margin-left:104.05pt;margin-top:631.85pt;height:11.25pt;width:190.4pt;mso-position-horizontal-relative:page;mso-position-vertical-relative:page;rotation:22282240f;z-index:25171148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20" o:spid="_x0000_s2099" o:spt="136" type="#_x0000_t136" style="position:absolute;left:0pt;margin-left:304.05pt;margin-top:631.85pt;height:11.25pt;width:190.4pt;mso-position-horizontal-relative:page;mso-position-vertical-relative:page;rotation:22282240f;z-index:25171251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22" o:spid="_x0000_s2100" o:spt="136" type="#_x0000_t136" style="position:absolute;left:0pt;margin-left:-3.5pt;margin-top:615.6pt;height:11.2pt;width:95.15pt;mso-position-horizontal-relative:page;mso-position-vertical-relative:page;rotation:22282240f;z-index:25171353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124" o:spid="_x0000_s2101" o:spt="136" type="#_x0000_t136" style="position:absolute;left:0pt;margin-left:344.15pt;margin-top:648.35pt;height:13.65pt;width:109.25pt;mso-position-horizontal-relative:page;mso-position-vertical-relative:page;rotation:22282240f;z-index:25171456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26" o:spid="_x0000_s2102" o:spt="136" type="#_x0000_t136" style="position:absolute;left:0pt;margin-left:144.15pt;margin-top:648.35pt;height:13.65pt;width:109.25pt;mso-position-horizontal-relative:page;mso-position-vertical-relative:page;rotation:22282240f;z-index:25171558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28" o:spid="_x0000_s2103" o:spt="136" type="#_x0000_t136" style="position:absolute;left:0pt;margin-left:506.95pt;margin-top:648.25pt;height:11.2pt;width:94.4pt;mso-position-horizontal-relative:page;mso-position-vertical-relative:page;rotation:22282240f;z-index:25171660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130" o:spid="_x0000_s2104" o:spt="136" type="#_x0000_t136" style="position:absolute;left:0pt;margin-left:361.05pt;margin-top:821.8pt;height:11.25pt;width:131.6pt;mso-position-horizontal-relative:page;mso-position-vertical-relative:page;rotation:22282240f;z-index:25171763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源（鸡东）有限公司营销" style="font-family:SimSun;font-size:8pt;v-text-align:center;"/>
        </v:shape>
      </w:pict>
    </w:r>
    <w:r>
      <w:pict>
        <v:shape id="PowerPlusWaterMarkObject132" o:spid="_x0000_s2105" o:spt="136" type="#_x0000_t136" style="position:absolute;left:0pt;margin-left:161.05pt;margin-top:821.8pt;height:11.25pt;width:131.6pt;mso-position-horizontal-relative:page;mso-position-vertical-relative:page;rotation:22282240f;z-index:25171865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源（鸡东）有限公司营销" style="font-family:SimSun;font-size:8pt;v-text-align:center;"/>
        </v:shape>
      </w:pict>
    </w:r>
    <w:r>
      <w:pict>
        <v:shape id="PowerPlusWaterMarkObject134" o:spid="_x0000_s2106" o:spt="136" type="#_x0000_t136" style="position:absolute;left:0pt;margin-left:-3.5pt;margin-top:815.6pt;height:11.2pt;width:95.15pt;mso-position-horizontal-relative:page;mso-position-vertical-relative:page;rotation:22282240f;z-index:25171968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136" o:spid="_x0000_s2107" o:spt="136" type="#_x0000_t136" style="position:absolute;left:0pt;margin-left:-3.5pt;margin-top:15.6pt;height:11.2pt;width:95.15pt;mso-position-horizontal-relative:page;mso-position-vertical-relative:page;rotation:22282240f;z-index:25172070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138" o:spid="_x0000_s2108" o:spt="136" type="#_x0000_t136" style="position:absolute;left:0pt;margin-left:-1.75pt;margin-top:638.95pt;height:13.65pt;width:53.8pt;mso-position-horizontal-relative:page;mso-position-vertical-relative:page;rotation:22282240f;z-index:25172172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140" o:spid="_x0000_s2109" o:spt="136" type="#_x0000_t136" style="position:absolute;left:0pt;margin-left:-1.75pt;margin-top:38.95pt;height:13.65pt;width:53.8pt;mso-position-horizontal-relative:page;mso-position-vertical-relative:page;rotation:22282240f;z-index:25172275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142" o:spid="_x0000_s2110" o:spt="136" type="#_x0000_t136" style="position:absolute;left:0pt;margin-left:-1.75pt;margin-top:438.95pt;height:13.65pt;width:53.8pt;mso-position-horizontal-relative:page;mso-position-vertical-relative:page;rotation:22282240f;z-index:25172377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144" o:spid="_x0000_s2111" o:spt="136" type="#_x0000_t136" style="position:absolute;left:0pt;margin-left:-1.75pt;margin-top:238.95pt;height:13.65pt;width:53.8pt;mso-position-horizontal-relative:page;mso-position-vertical-relative:page;rotation:22282240f;z-index:25172480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146" o:spid="_x0000_s2112" o:spt="136" type="#_x0000_t136" style="position:absolute;left:0pt;margin-left:546.05pt;margin-top:59.4pt;height:11.1pt;width:49.5pt;mso-position-horizontal-relative:page;mso-position-vertical-relative:page;rotation:22282240f;z-index:25172582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148" o:spid="_x0000_s2113" o:spt="136" type="#_x0000_t136" style="position:absolute;left:0pt;margin-left:546.05pt;margin-top:459.4pt;height:11.1pt;width:49.5pt;mso-position-horizontal-relative:page;mso-position-vertical-relative:page;rotation:22282240f;z-index:25172684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150" o:spid="_x0000_s2114" o:spt="136" type="#_x0000_t136" style="position:absolute;left:0pt;margin-left:546.05pt;margin-top:259.4pt;height:11.1pt;width:49.5pt;mso-position-horizontal-relative:page;mso-position-vertical-relative:page;rotation:22282240f;z-index:25172787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152" o:spid="_x0000_s2115" o:spt="136" type="#_x0000_t136" style="position:absolute;left:0pt;margin-left:546.05pt;margin-top:659.4pt;height:11.1pt;width:49.5pt;mso-position-horizontal-relative:page;mso-position-vertical-relative:page;rotation:22282240f;z-index:25172889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154" o:spid="_x0000_s2116" o:spt="136" type="#_x0000_t136" style="position:absolute;left:0pt;margin-left:563.95pt;margin-top:838.2pt;height:11.15pt;width:35.6pt;mso-position-horizontal-relative:page;mso-position-vertical-relative:page;rotation:22282240f;z-index:25172992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源（鸡" style="font-family:SimSun;font-size:8pt;v-text-align:center;"/>
        </v:shape>
      </w:pict>
    </w:r>
    <w:r>
      <w:pict>
        <v:shape id="PowerPlusWaterMarkObject156" o:spid="_x0000_s2117" o:spt="136" type="#_x0000_t136" style="position:absolute;left:0pt;margin-left:418.75pt;margin-top:834.85pt;height:13.65pt;width:32.35pt;mso-position-horizontal-relative:page;mso-position-vertical-relative:page;rotation:22282240f;z-index:25173094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-09-21" style="font-family:SimSun;font-size:8pt;v-text-align:center;"/>
        </v:shape>
      </w:pict>
    </w:r>
    <w:r>
      <w:pict>
        <v:shape id="PowerPlusWaterMarkObject158" o:spid="_x0000_s2118" o:spt="136" type="#_x0000_t136" style="position:absolute;left:0pt;margin-left:218.75pt;margin-top:834.85pt;height:13.65pt;width:32.35pt;mso-position-horizontal-relative:page;mso-position-vertical-relative:page;rotation:22282240f;z-index:25173196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-09-21" style="font-family:SimSun;font-size:8pt;v-text-align:center;"/>
        </v:shape>
      </w:pict>
    </w:r>
    <w:r>
      <w:pict>
        <v:shape id="PowerPlusWaterMarkObject160" o:spid="_x0000_s2119" o:spt="136" type="#_x0000_t136" style="position:absolute;left:0pt;margin-left:18.75pt;margin-top:834.85pt;height:13.65pt;width:32.35pt;mso-position-horizontal-relative:page;mso-position-vertical-relative:page;rotation:22282240f;z-index:25173299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-09-21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93104">
    <w:pPr>
      <w:spacing w:line="14" w:lineRule="auto"/>
      <w:rPr>
        <w:rFonts w:ascii="Arial"/>
        <w:sz w:val="2"/>
      </w:rPr>
    </w:pPr>
    <w:r>
      <w:pict>
        <v:shape id="PowerPlusWaterMarkObject162" o:spid="_x0000_s2120" o:spt="136" type="#_x0000_t136" style="position:absolute;left:0pt;margin-left:304.05pt;margin-top:31.85pt;height:11.25pt;width:190.4pt;mso-position-horizontal-relative:page;mso-position-vertical-relative:page;rotation:22282240f;z-index:-25158246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64" o:spid="_x0000_s2121" o:spt="136" type="#_x0000_t136" style="position:absolute;left:0pt;margin-left:344.15pt;margin-top:48.35pt;height:13.65pt;width:109.25pt;mso-position-horizontal-relative:page;mso-position-vertical-relative:page;rotation:22282240f;z-index:-25158144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66" o:spid="_x0000_s2122" o:spt="136" type="#_x0000_t136" style="position:absolute;left:0pt;margin-left:104.05pt;margin-top:31.85pt;height:11.25pt;width:190.4pt;mso-position-horizontal-relative:page;mso-position-vertical-relative:page;rotation:22282240f;z-index:-25158041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68" o:spid="_x0000_s2123" o:spt="136" type="#_x0000_t136" style="position:absolute;left:0pt;margin-left:144.15pt;margin-top:48.35pt;height:13.65pt;width:109.25pt;mso-position-horizontal-relative:page;mso-position-vertical-relative:page;rotation:22282240f;z-index:-25157939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70" o:spid="_x0000_s2124" o:spt="136" type="#_x0000_t136" style="position:absolute;left:0pt;margin-left:506.95pt;margin-top:48.25pt;height:11.2pt;width:94.4pt;mso-position-horizontal-relative:page;mso-position-vertical-relative:page;rotation:22282240f;z-index:-25157836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172" o:spid="_x0000_s2125" o:spt="136" type="#_x0000_t136" style="position:absolute;left:0pt;margin-left:104.05pt;margin-top:231.85pt;height:11.25pt;width:190.4pt;mso-position-horizontal-relative:page;mso-position-vertical-relative:page;rotation:22282240f;z-index:-25157734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74" o:spid="_x0000_s2126" o:spt="136" type="#_x0000_t136" style="position:absolute;left:0pt;margin-left:144.15pt;margin-top:248.35pt;height:13.65pt;width:109.25pt;mso-position-horizontal-relative:page;mso-position-vertical-relative:page;rotation:22282240f;z-index:-25157632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76" o:spid="_x0000_s2127" o:spt="136" type="#_x0000_t136" style="position:absolute;left:0pt;margin-left:104.05pt;margin-top:431.85pt;height:11.25pt;width:190.4pt;mso-position-horizontal-relative:page;mso-position-vertical-relative:page;rotation:22282240f;z-index:-25157529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78" o:spid="_x0000_s2128" o:spt="136" type="#_x0000_t136" style="position:absolute;left:0pt;margin-left:304.05pt;margin-top:231.85pt;height:11.25pt;width:190.4pt;mso-position-horizontal-relative:page;mso-position-vertical-relative:page;rotation:22282240f;z-index:-25157427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80" o:spid="_x0000_s2129" o:spt="136" type="#_x0000_t136" style="position:absolute;left:0pt;margin-left:-3.5pt;margin-top:215.6pt;height:11.2pt;width:95.15pt;mso-position-horizontal-relative:page;mso-position-vertical-relative:page;rotation:22282240f;z-index:-25157324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182" o:spid="_x0000_s2130" o:spt="136" type="#_x0000_t136" style="position:absolute;left:0pt;margin-left:-1.75pt;margin-top:238.95pt;height:13.65pt;width:53.8pt;mso-position-horizontal-relative:page;mso-position-vertical-relative:page;rotation:22282240f;z-index:-25157222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184" o:spid="_x0000_s2131" o:spt="136" type="#_x0000_t136" style="position:absolute;left:0pt;margin-left:-3.5pt;margin-top:415.6pt;height:11.2pt;width:95.15pt;mso-position-horizontal-relative:page;mso-position-vertical-relative:page;rotation:22282240f;z-index:-25157120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186" o:spid="_x0000_s2132" o:spt="136" type="#_x0000_t136" style="position:absolute;left:0pt;margin-left:506.95pt;margin-top:248.25pt;height:11.2pt;width:94.4pt;mso-position-horizontal-relative:page;mso-position-vertical-relative:page;rotation:22282240f;z-index:-25157017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188" o:spid="_x0000_s2133" o:spt="136" type="#_x0000_t136" style="position:absolute;left:0pt;margin-left:344.15pt;margin-top:248.35pt;height:13.65pt;width:109.25pt;mso-position-horizontal-relative:page;mso-position-vertical-relative:page;rotation:22282240f;z-index:-25156915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190" o:spid="_x0000_s2134" o:spt="136" type="#_x0000_t136" style="position:absolute;left:0pt;margin-left:304.05pt;margin-top:431.85pt;height:11.25pt;width:190.4pt;mso-position-horizontal-relative:page;mso-position-vertical-relative:page;rotation:22282240f;z-index:-25156812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92" o:spid="_x0000_s2135" o:spt="136" type="#_x0000_t136" style="position:absolute;left:0pt;margin-left:304.05pt;margin-top:631.85pt;height:11.25pt;width:190.4pt;mso-position-horizontal-relative:page;mso-position-vertical-relative:page;rotation:22282240f;z-index:-25156710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94" o:spid="_x0000_s2136" o:spt="136" type="#_x0000_t136" style="position:absolute;left:0pt;margin-left:104.05pt;margin-top:631.85pt;height:11.25pt;width:190.4pt;mso-position-horizontal-relative:page;mso-position-vertical-relative:page;rotation:22282240f;z-index:-25156608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东）有限公司营销" style="font-family:SimSun;font-size:8pt;v-text-align:center;"/>
        </v:shape>
      </w:pict>
    </w:r>
    <w:r>
      <w:pict>
        <v:shape id="PowerPlusWaterMarkObject196" o:spid="_x0000_s2137" o:spt="136" type="#_x0000_t136" style="position:absolute;left:0pt;margin-left:161.05pt;margin-top:821.8pt;height:11.25pt;width:131.6pt;mso-position-horizontal-relative:page;mso-position-vertical-relative:page;rotation:22282240f;z-index:-25156505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源（鸡东）有限公司营销" style="font-family:SimSun;font-size:8pt;v-text-align:center;"/>
        </v:shape>
      </w:pict>
    </w:r>
    <w:r>
      <w:pict>
        <v:shape id="PowerPlusWaterMarkObject198" o:spid="_x0000_s2138" o:spt="136" type="#_x0000_t136" style="position:absolute;left:0pt;margin-left:344.15pt;margin-top:448.35pt;height:13.65pt;width:109.25pt;mso-position-horizontal-relative:page;mso-position-vertical-relative:page;rotation:22282240f;z-index:-25156403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200" o:spid="_x0000_s2139" o:spt="136" type="#_x0000_t136" style="position:absolute;left:0pt;margin-left:144.15pt;margin-top:448.35pt;height:13.65pt;width:109.25pt;mso-position-horizontal-relative:page;mso-position-vertical-relative:page;rotation:22282240f;z-index:-25156300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202" o:spid="_x0000_s2140" o:spt="136" type="#_x0000_t136" style="position:absolute;left:0pt;margin-left:344.15pt;margin-top:648.35pt;height:13.65pt;width:109.25pt;mso-position-horizontal-relative:page;mso-position-vertical-relative:page;rotation:22282240f;z-index:-25156198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204" o:spid="_x0000_s2141" o:spt="136" type="#_x0000_t136" style="position:absolute;left:0pt;margin-left:144.15pt;margin-top:648.35pt;height:13.65pt;width:109.25pt;mso-position-horizontal-relative:page;mso-position-vertical-relative:page;rotation:22282240f;z-index:-25156096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92026-09-21" style="font-family:SimSun;font-size:8pt;v-text-align:center;"/>
        </v:shape>
      </w:pict>
    </w:r>
    <w:r>
      <w:pict>
        <v:shape id="PowerPlusWaterMarkObject206" o:spid="_x0000_s2142" o:spt="136" type="#_x0000_t136" style="position:absolute;left:0pt;margin-left:-3.5pt;margin-top:615.6pt;height:11.2pt;width:95.15pt;mso-position-horizontal-relative:page;mso-position-vertical-relative:page;rotation:22282240f;z-index:-25155993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208" o:spid="_x0000_s2143" o:spt="136" type="#_x0000_t136" style="position:absolute;left:0pt;margin-left:-3.5pt;margin-top:815.6pt;height:11.2pt;width:95.15pt;mso-position-horizontal-relative:page;mso-position-vertical-relative:page;rotation:22282240f;z-index:-25155891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210" o:spid="_x0000_s2144" o:spt="136" type="#_x0000_t136" style="position:absolute;left:0pt;margin-left:-3.5pt;margin-top:15.6pt;height:11.2pt;width:95.15pt;mso-position-horizontal-relative:page;mso-position-vertical-relative:page;rotation:22282240f;z-index:-25155788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东）有限公司营销" style="font-family:SimSun;font-size:8pt;v-text-align:center;"/>
        </v:shape>
      </w:pict>
    </w:r>
    <w:r>
      <w:pict>
        <v:shape id="PowerPlusWaterMarkObject212" o:spid="_x0000_s2145" o:spt="136" type="#_x0000_t136" style="position:absolute;left:0pt;margin-left:506.95pt;margin-top:448.25pt;height:11.2pt;width:94.4pt;mso-position-horizontal-relative:page;mso-position-vertical-relative:page;rotation:22282240f;z-index:-25155686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214" o:spid="_x0000_s2146" o:spt="136" type="#_x0000_t136" style="position:absolute;left:0pt;margin-left:506.95pt;margin-top:648.25pt;height:11.2pt;width:94.4pt;mso-position-horizontal-relative:page;mso-position-vertical-relative:page;rotation:22282240f;z-index:-25155584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国投生物能源（鸡" style="font-family:SimSun;font-size:8pt;v-text-align:center;"/>
        </v:shape>
      </w:pict>
    </w:r>
    <w:r>
      <w:pict>
        <v:shape id="PowerPlusWaterMarkObject216" o:spid="_x0000_s2147" o:spt="136" type="#_x0000_t136" style="position:absolute;left:0pt;margin-left:-1.75pt;margin-top:638.95pt;height:13.65pt;width:53.8pt;mso-position-horizontal-relative:page;mso-position-vertical-relative:page;rotation:22282240f;z-index:-25155481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218" o:spid="_x0000_s2148" o:spt="136" type="#_x0000_t136" style="position:absolute;left:0pt;margin-left:-1.75pt;margin-top:38.95pt;height:13.65pt;width:53.8pt;mso-position-horizontal-relative:page;mso-position-vertical-relative:page;rotation:22282240f;z-index:-25155379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220" o:spid="_x0000_s2149" o:spt="136" type="#_x0000_t136" style="position:absolute;left:0pt;margin-left:-1.75pt;margin-top:438.95pt;height:13.65pt;width:53.8pt;mso-position-horizontal-relative:page;mso-position-vertical-relative:page;rotation:22282240f;z-index:-25155276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2026-09-21" style="font-family:SimSun;font-size:8pt;v-text-align:center;"/>
        </v:shape>
      </w:pict>
    </w:r>
    <w:r>
      <w:pict>
        <v:shape id="PowerPlusWaterMarkObject222" o:spid="_x0000_s2150" o:spt="136" type="#_x0000_t136" style="position:absolute;left:0pt;margin-left:546.05pt;margin-top:59.4pt;height:11.1pt;width:49.5pt;mso-position-horizontal-relative:page;mso-position-vertical-relative:page;rotation:22282240f;z-index:-25155174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224" o:spid="_x0000_s2151" o:spt="136" type="#_x0000_t136" style="position:absolute;left:0pt;margin-left:546.05pt;margin-top:259.4pt;height:11.1pt;width:49.5pt;mso-position-horizontal-relative:page;mso-position-vertical-relative:page;rotation:22282240f;z-index:-25155072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226" o:spid="_x0000_s2152" o:spt="136" type="#_x0000_t136" style="position:absolute;left:0pt;margin-left:546.05pt;margin-top:459.4pt;height:11.1pt;width:49.5pt;mso-position-horizontal-relative:page;mso-position-vertical-relative:page;rotation:22282240f;z-index:-25154969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228" o:spid="_x0000_s2153" o:spt="136" type="#_x0000_t136" style="position:absolute;left:0pt;margin-left:546.05pt;margin-top:659.4pt;height:11.1pt;width:49.5pt;mso-position-horizontal-relative:page;mso-position-vertical-relative:page;rotation:22282240f;z-index:-251548672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部1007737" style="font-family:SimSun;font-size:8pt;v-text-align:center;"/>
        </v:shape>
      </w:pict>
    </w:r>
    <w:r>
      <w:pict>
        <v:shape id="PowerPlusWaterMarkObject230" o:spid="_x0000_s2154" o:spt="136" type="#_x0000_t136" style="position:absolute;left:0pt;margin-left:563.95pt;margin-top:838.2pt;height:11.15pt;width:35.6pt;mso-position-horizontal-relative:page;mso-position-vertical-relative:page;rotation:22282240f;z-index:-251547648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源（鸡" style="font-family:SimSun;font-size:8pt;v-text-align:center;"/>
        </v:shape>
      </w:pict>
    </w:r>
    <w:r>
      <w:pict>
        <v:shape id="PowerPlusWaterMarkObject232" o:spid="_x0000_s2155" o:spt="136" type="#_x0000_t136" style="position:absolute;left:0pt;margin-left:218.75pt;margin-top:834.85pt;height:13.65pt;width:32.35pt;mso-position-horizontal-relative:page;mso-position-vertical-relative:page;rotation:22282240f;z-index:-251546624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-09-21" style="font-family:SimSun;font-size:8pt;v-text-align:center;"/>
        </v:shape>
      </w:pict>
    </w:r>
    <w:r>
      <w:pict>
        <v:shape id="PowerPlusWaterMarkObject234" o:spid="_x0000_s2156" o:spt="136" type="#_x0000_t136" style="position:absolute;left:0pt;margin-left:18.75pt;margin-top:834.85pt;height:13.65pt;width:32.35pt;mso-position-horizontal-relative:page;mso-position-vertical-relative:page;rotation:22282240f;z-index:-251545600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-09-21" style="font-family:SimSun;font-size:8pt;v-text-align:center;"/>
        </v:shape>
      </w:pict>
    </w:r>
    <w:r>
      <w:pict>
        <v:shape id="PowerPlusWaterMarkObject236" o:spid="_x0000_s2157" o:spt="136" type="#_x0000_t136" style="position:absolute;left:0pt;margin-left:418.75pt;margin-top:834.85pt;height:13.65pt;width:32.35pt;mso-position-horizontal-relative:page;mso-position-vertical-relative:page;rotation:22282240f;z-index:-25154457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-09-21" style="font-family:SimSun;font-size:8pt;v-text-align:center;"/>
        </v:shape>
      </w:pict>
    </w:r>
    <w:r>
      <mc:AlternateContent>
        <mc:Choice Requires="wps">
          <w:drawing>
            <wp:anchor distT="0" distB="0" distL="0" distR="0" simplePos="0" relativeHeight="251773952" behindDoc="1" locked="0" layoutInCell="0" allowOverlap="1">
              <wp:simplePos x="0" y="0"/>
              <wp:positionH relativeFrom="page">
                <wp:posOffset>635</wp:posOffset>
              </wp:positionH>
              <wp:positionV relativeFrom="page">
                <wp:posOffset>0</wp:posOffset>
              </wp:positionV>
              <wp:extent cx="7559040" cy="10692765"/>
              <wp:effectExtent l="0" t="0" r="0" b="0"/>
              <wp:wrapNone/>
              <wp:docPr id="18" name="Rec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742" y="0"/>
                        <a:ext cx="7559040" cy="10692765"/>
                      </a:xfrm>
                      <a:prstGeom prst="rect">
                        <a:avLst/>
                      </a:prstGeom>
                      <a:solidFill>
                        <a:srgbClr val="F2F2F2">
                          <a:alpha val="30196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 18" o:spid="_x0000_s1026" o:spt="1" style="position:absolute;left:0pt;margin-left:0.05pt;margin-top:0pt;height:841.95pt;width:595.2pt;mso-position-horizontal-relative:page;mso-position-vertical-relative:page;z-index:-251542528;mso-width-relative:page;mso-height-relative:page;" fillcolor="#F2F2F2" filled="t" stroked="f" coordsize="21600,21600" o:allowincell="f" o:gfxdata="UEsDBAoAAAAAAIdO4kAAAAAAAAAAAAAAAAAEAAAAZHJzL1BLAwQUAAAACACHTuJA6wNOadYAAAAH&#10;AQAADwAAAGRycy9kb3ducmV2LnhtbE2PzU7DMBCE70i8g7VI3KgdfqomxOmhCMGFSi0V5228xFHj&#10;dYjdpvD0OCe4zWhWM9+Wy7PrxImG0HrWkM0UCOLam5YbDbv355sFiBCRDXaeScM3BVhWlxclFsaP&#10;vKHTNjYilXAoUIONsS+kDLUlh2Hme+KUffrBYUx2aKQZcEzlrpO3Ss2lw5bTgsWeVpbqw/boNLyt&#10;d+1YO1q9fvDXy2FNP/e5fdL6+ipTjyAinePfMUz4CR2qxLT3RzZBdJMXUUN6Z8qyXD2A2Cc1X9zl&#10;IKtS/uevfgFQSwMEFAAAAAgAh07iQBaqPAM4AgAAiQQAAA4AAABkcnMvZTJvRG9jLnhtbK1UUW/a&#10;MBB+n7T/YPl9TWAtHYhQIRDTpGqtxqY9G8chlmyfdzaE7tfvHAe6dXvow4QUPtuX7/x9d5f53cka&#10;dlQYNLiKj65KzpSTUGu3r/i3r5t3HzgLUbhaGHCq4k8q8LvF2zfzzs/UGFowtUJGJC7MOl/xNkY/&#10;K4ogW2VFuAKvHB02gFZEWuK+qFF0xG5NMS7LSdEB1h5BqhBod50P+cCIryGEptFSrUEerHIxs6Iy&#10;IpKk0Gof+KK/bdMoGR+aJqjITMVJaeyflITwLj2LxVzM9ih8q+VwBfGaK7zQZIV2lPRCtRZRsAPq&#10;v6islggBmnglwRZZSO8IqRiVL7zZtsKrXgtZHfzF9PD/aOXn4yMyXVMnUN2dsFTxL+QaoyV50/kw&#10;o5Ctf8RhFQgmoacGbfonCexU8dvrMWdPF0fVKTKZtm9upuU1mS3pbFROpuPbyU0iLp4ZPIb4UYFl&#10;CVQcKXtvpTjeh5hDzyEpYQCj6402pl/gfrcyyI6C6rsZp19+1/hW5N335Wg6GVKGHN6n/4PHONal&#10;yydOB4k9JzaOYpMJWXZCO6ifyDKE3EvBy42mi9+LEB8FUvOQWhqv+ECPxgDRwoA4awF//ms/xVNN&#10;6ZSzjpqx4uHHQaDizHxyVO3UuWeAZ7A7A3ewKyD9IxpcL3tIL2A0Z9gg2O80dcuUhY6Ek5Sr4vEM&#10;VzGPBE2tVMtlH0T96UW8d1svE3V2ZnmI0Oi+Ks9eDBZRh/bGDtOURuD3dR/1/AVZ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rA05p1gAAAAcBAAAPAAAAAAAAAAEAIAAAACIAAABkcnMvZG93bnJl&#10;di54bWxQSwECFAAUAAAACACHTuJAFqo8AzgCAACJBAAADgAAAAAAAAABACAAAAAlAQAAZHJzL2Uy&#10;b0RvYy54bWxQSwUGAAAAAAYABgBZAQAAzwUAAAAA&#10;">
              <v:fill on="t" opacity="19789f" focussize="0,0"/>
              <v:stroke on="f" weight="0pt"/>
              <v:imagedata o:title=""/>
              <o:lock v:ext="edit" aspectratio="f"/>
              <v:textbox inset="0mm,0mm,0mm,0mm"/>
            </v:rect>
          </w:pict>
        </mc:Fallback>
      </mc:AlternateContent>
    </w:r>
    <w:r>
      <w:pict>
        <v:shape id="PowerPlusWaterMarkObject240" o:spid="_x0000_s2158" o:spt="136" type="#_x0000_t136" style="position:absolute;left:0pt;margin-left:361.05pt;margin-top:821.8pt;height:11.25pt;width:131.6pt;mso-position-horizontal-relative:page;mso-position-vertical-relative:page;rotation:22282240f;z-index:251774976;mso-width-relative:page;mso-height-relative:page;" fillcolor="#000000" filled="t" stroked="f" coordsize="21600,21600" o:allowincell="f">
          <v:path/>
          <v:fill on="t" opacity="6682f" focussize="0,0"/>
          <v:stroke on="f"/>
          <v:imagedata o:title=""/>
          <o:lock v:ext="edit"/>
          <v:textpath on="t" fitshape="t" fitpath="t" trim="t" xscale="f" string="源（鸡东）有限公司营销" style="font-family:SimSun;font-size:8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4B35DA1"/>
    <w:rsid w:val="25A72895"/>
    <w:rsid w:val="73134CC0"/>
    <w:rsid w:val="7F4973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2.png"/><Relationship Id="rId12" Type="http://schemas.openxmlformats.org/officeDocument/2006/relationships/image" Target="media/image6.png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6" textRotate="1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2.xml><?xml version="1.0" encoding="utf-8"?>
<contractReview xmlns="http://schemas.wps.cn/vas-ai-hub/contract-review">
  <reviewItems>
    <reviewItem>
      <errorID>ee6165c1-4aab-4a20-83cc-f5d40728ce2d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2715C951</paraID>
      <start>0</start>
      <end>2</end>
      <status>modified</status>
      <modifiedWord>1.</modifiedWord>
      <trackRevisions>false</trackRevisions>
    </reviewItem>
    <reviewItem>
      <errorID>c9e02442-60fd-49b8-8de3-c3b87dddfd13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372C5FDD</paraID>
      <start>0</start>
      <end>2</end>
      <status>modified</status>
      <modifiedWord>2.</modifiedWord>
      <trackRevisions>false</trackRevisions>
    </reviewItem>
    <reviewItem>
      <errorID>e38200f6-d162-4d3c-8e9d-41e9b89f4da4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56D722EC</paraID>
      <start>0</start>
      <end>2</end>
      <status>modified</status>
      <modifiedWord>3.</modifiedWord>
      <trackRevisions>false</trackRevisions>
    </reviewItem>
    <reviewItem>
      <errorID>1b229ccc-03ac-4679-b319-e7e63dfe63d6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D55DDC0</paraID>
      <start>0</start>
      <end>2</end>
      <status>modified</status>
      <modifiedWord>1.</modifiedWord>
      <trackRevisions>false</trackRevisions>
    </reviewItem>
    <reviewItem>
      <errorID>199828d7-5c2f-4c45-86d3-4b537383a13b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12AB785E</paraID>
      <start>0</start>
      <end>2</end>
      <status>modified</status>
      <modifiedWord>2.</modifiedWord>
      <trackRevisions>false</trackRevisions>
    </reviewItem>
    <reviewItem>
      <errorID>bf176b90-0aa4-4ae0-b58d-72a1beb258fd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5DC486B5</paraID>
      <start>0</start>
      <end>2</end>
      <status>modified</status>
      <modifiedWord>1.</modifiedWord>
      <trackRevisions>false</trackRevisions>
    </reviewItem>
    <reviewItem>
      <errorID>aa7abb44-c05c-4591-82fe-43027550fd81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F7B4270</paraID>
      <start>0</start>
      <end>2</end>
      <status>modified</status>
      <modifiedWord>2.</modifiedWord>
      <trackRevisions>false</trackRevisions>
    </reviewItem>
    <reviewItem>
      <errorID>33c5a250-553b-4ba8-927d-15a4121858ae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1CCFA6AA</paraID>
      <start>0</start>
      <end>2</end>
      <status>modified</status>
      <modifiedWord>3.</modifiedWord>
      <trackRevisions>false</trackRevisions>
    </reviewItem>
    <reviewItem>
      <errorID>cd3faa5c-02fc-4d13-b78a-6c8e7a9eab4c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535F4803</paraID>
      <start>0</start>
      <end>2</end>
      <status>modified</status>
      <modifiedWord>4.</modifiedWord>
      <trackRevisions>false</trackRevisions>
    </reviewItem>
    <reviewItem>
      <errorID>e563242c-0594-4157-b3a1-2b1da3260089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278B13DC</paraID>
      <start>0</start>
      <end>2</end>
      <status>modified</status>
      <modifiedWord>5.</modifiedWord>
      <trackRevisions>false</trackRevisions>
    </reviewItem>
    <reviewItem>
      <errorID>dd4a88d6-fd54-4c59-b6a4-38237b8d314a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28DF4900</paraID>
      <start>0</start>
      <end>2</end>
      <status>modified</status>
      <modifiedWord>6.</modifiedWord>
      <trackRevisions>false</trackRevisions>
    </reviewItem>
    <reviewItem>
      <errorID>dd785f56-76af-4b05-8d38-ffc16eceaebd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29F12972</paraID>
      <start>0</start>
      <end>2</end>
      <status>modified</status>
      <modifiedWord>1.</modifiedWord>
      <trackRevisions>false</trackRevisions>
    </reviewItem>
    <reviewItem>
      <errorID>ee397c3b-09b1-466c-b9e4-1e998bde27a5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44B5C3A5</paraID>
      <start>0</start>
      <end>2</end>
      <status>modified</status>
      <modifiedWord>2.</modifiedWord>
      <trackRevisions>false</trackRevisions>
    </reviewItem>
    <reviewItem>
      <errorID>db597b32-73a6-430a-8579-4e7973cc6cea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4AB60CA3</paraID>
      <start>0</start>
      <end>2</end>
      <status>modified</status>
      <modifiedWord>3.</modifiedWord>
      <trackRevisions>false</trackRevisions>
    </reviewItem>
    <reviewItem>
      <errorID>ddced510-3534-48b8-ae64-3026372f5f99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1ACCFC1F</paraID>
      <start>0</start>
      <end>2</end>
      <status>modified</status>
      <modifiedWord>4.</modifiedWord>
      <trackRevisions>false</trackRevisions>
    </reviewItem>
    <reviewItem>
      <errorID>f046fef2-5b7f-479d-9069-d3f59665542b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DC84CA8</paraID>
      <start>0</start>
      <end>2</end>
      <status>modified</status>
      <modifiedWord>5.</modifiedWord>
      <trackRevisions>false</trackRevisions>
    </reviewItem>
    <reviewItem>
      <errorID>01942af6-aa71-44d9-89b1-7f7f8b37162d</errorID>
      <errorWord>（</errorWord>
      <group>L1_Word</group>
      <groupName>字词问题</groupName>
      <ability>L2_Typo</ability>
      <abilityName>字词错误</abilityName>
      <candidateList>
        <item>（公</item>
      </candidateList>
      <explain/>
      <paraID>6DFE20EF</paraID>
      <start>4</start>
      <end>6</end>
      <status>modified</status>
      <modifiedWord>（公</modifiedWord>
      <trackRevisions>false</trackRevisions>
    </reviewItem>
    <reviewItem>
      <errorID>8364f0e0-5f2a-424f-b59d-ebd83f19032b</errorID>
      <errorWord>：/</errorWord>
      <group>L1_Punc</group>
      <groupName>标点问题</groupName>
      <ability>L2_Punc_CN</ability>
      <abilityName>标点符号问题</abilityName>
      <candidateList>
        <item>：</item>
      </candidateList>
      <explain/>
      <paraID>78855C70</paraID>
      <start>7</start>
      <end>8</end>
      <status>modified</status>
      <modifiedWord>：</modifiedWord>
      <trackRevisions>false</trackRevisions>
    </reviewItem>
    <reviewItem>
      <errorID>41153a83-0fc1-4314-b08d-c8c6eb7bee2d</errorID>
      <errorWord>（</errorWord>
      <group>L1_Word</group>
      <groupName>字词问题</groupName>
      <ability>L2_Typo</ability>
      <abilityName>字词错误</abilityName>
      <candidateList>
        <item>（公</item>
      </candidateList>
      <explain/>
      <paraID> B1A574A</paraID>
      <start>4</start>
      <end>6</end>
      <status>modified</status>
      <modifiedWord>（公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6c8a0f-ad61-4a07-94b7-2ab2c8eaf6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846</Words>
  <Characters>868</Characters>
  <TotalTime>1</TotalTime>
  <ScaleCrop>false</ScaleCrop>
  <LinksUpToDate>false</LinksUpToDate>
  <CharactersWithSpaces>936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2026-09-21T16:38:00Z</dcterms:created>
  <dc:creator>Administrator</dc:creator>
  <cp:lastModifiedBy> 汐 </cp:lastModifiedBy>
  <dcterms:modified xsi:type="dcterms:W3CDTF">2026-10-09T02:06:20Z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2026-10-09T09:47:25Z</vt:filetime>
  </property>
  <property fmtid="{D5CDD505-2E9C-101B-9397-08002B2CF9AE}" pid="4" name="KSOTemplateDocerSaveRecord">
    <vt:lpwstr>eyJoZGlkIjoiZTM0OGM3NWFkOWEwMzMzZDExODA3YmUwMWYyODYzZjciLCJ1c2VySWQiOiIxMzg1NTc5NTEyIn0=</vt:lpwstr>
  </property>
  <property fmtid="{D5CDD505-2E9C-101B-9397-08002B2CF9AE}" pid="5" name="KSOProductBuildVer">
    <vt:lpwstr>2052-12.1.0.28505</vt:lpwstr>
  </property>
  <property fmtid="{D5CDD505-2E9C-101B-9397-08002B2CF9AE}" pid="6" name="ICV">
    <vt:lpwstr>67B6B32F7C0740D6A01165038EAAC132_12</vt:lpwstr>
  </property>
</Properties>
</file>