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江苏省粮食行业专家库管理办法</w:t>
      </w:r>
    </w:p>
    <w:p>
      <w:pPr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（试 行）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第一章  总  则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为切实推进江苏粮食产业高质量发展，广泛集聚懂粮爱粮兴粮的专业人才，充分发挥专家的智力支持作用，更好地服务大局、服务行业、服务企业、服务社会，特制定本办法。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专家库成员是指与粮食业务相关的政府部门、大专院校、科研院所和大中型企业里的具有较高专业水平、在行业具有较大影响力的人员。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专家库成员100人左右，主要分粮食产业经济研究、米面油精深加工、粮油质量检测、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粮食监督检查、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科学储粮、优质粮油品种研发、粮食工程建设、粮油饲料机械、粮食物流、粮油期货、品牌运营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、财务管理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等专业方向。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专家库由省粮食和物资储备局指导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监督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，由省粮食行业协会负责组织建设。专家库成员系非专职人员，受政府部门、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省粮食行业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协会委派完成指定工作任务。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专家库成员选任遵循以下原则：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（一）坚持公开公正、竞争择优原则。做到政策公开、条件公开、程序公开、结果公示，实行优中选优，体现业内公认。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（二）坚持德才兼备、注重实绩原则。遴选以政治表现、社会贡献、专业水准和行业影响力为基本依据，鼓励和支持创新。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（三）坚持科学规范、动态管理原则。严格按照规定的范围、条件和程序遴选，建立能进能出机制。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各会员单位应当对专家参加职责范围的各项活动给予支持，并提供工作便利。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第二章 工作职责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专家库成员工作职责是：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（一）参与粮食行业课题研究和规划编制，为行业决策提供咨询；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（二）参与粮食行业项目及招标评审，提出公正客观意见；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（三）参与粮食行业相关标准规范研究制定；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（四）参与粮食科技项目、新产品鉴定，推广宣传新产品；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（五）参与编写粮食业务培训讲义教材，培训专业人才；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（六）参与粮食行业重大事项调查分析；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（七）参与粮食行业公益宣传；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（八）对粮食产业发展和生产经营管理建言献策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（九）行业主管部门和行业协会安排的其他工作任务。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第三章  选任条件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专家库成员应具备以下条件：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（一）思想政治素质高，具有一定的政策水平和良好的职业道德，坚持原则，廉洁奉公；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（二）熟悉国家粮食工作方针政策、法律法规和有关行规标准；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（三）熟练掌握本专业技术理论，业务水平和工作能力较高，实践经验丰富，工作成果丰硕，一般应具有高级及以上技术职称；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（四）身体健康，年龄原则上不超过65周岁，特殊情况可适当放宽；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（五）有较充裕时间，自愿参加粮食行业业务活动。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第四章  选任程序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专家库成员选任程序：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（一）推荐。由政府部门、高等院校、科研单位、行业协会、企业等有关单位推荐，填写《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江苏省粮食行业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专家库成员推荐表》签署推荐意见，符合选任条件的人员也可以向省协会填表自荐；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（二）审核。协会组织有关领导和专家对拟聘专家资格进行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初步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审核，并报省粮食和物资储备局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备案，拟定专家候选人；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（三）公示。专家候选人在省粮食和物资储备局、省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粮食行业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协会网站公示5个工作日，公示无异议后确定为专家库正式人选；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（四）聘任。公示通过后经审定，授予专家库成员，并颁发专家聘书。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第五章  权利与义务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专家库成员权利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（一）免费获得协会有关信息资料，为行业提供工作指导、业务培训和技术咨询；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（二）经邀请可作为项目评审委员，依法独立参与评审，客观公正发表意见，不受任何单位和个人干预；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（三）接受单位或个人按照规定支付的相关工作劳务报酬；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（一）服从组织，积极参与粮食行业课题研究、项目评审、业务培训、技术咨询等活动；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（二）主动分享研究成果，对行业发展建言献策，推广新技术新装备新工艺新材料；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（三）坚守职业道德，自觉接受监督，严格遵守公正性与保密承诺，不得泄露政府、企业、协会或相关机构技术和商业秘密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粮食行业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协会和企业，主动联络承接课题项目，促进协会拓宽服务渠道。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第六章  监督管理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专家库成员采用聘任制。每届聘期三年。任期届满后由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省粮食行业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协会组织复审，符合条件的可续聘。超过聘期不再续聘的，自动失去专家库成员资格。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对聘期内工作突出、表现优秀的专家库成员及时表彰，对承接政府项目的给予优先支持。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专家有下列情形之一的，经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粮食行业协会提出意见报经省粮食和物资储备局核准，</w:t>
      </w:r>
      <w:r>
        <w:rPr>
          <w:rFonts w:hint="eastAsia" w:ascii="仿宋_GB2312" w:hAnsi="仿宋_GB2312" w:eastAsia="仿宋_GB2312" w:cs="仿宋_GB2312"/>
          <w:sz w:val="32"/>
          <w:szCs w:val="32"/>
        </w:rPr>
        <w:t>终止专家资格，公告聘书作废，并书面通知本人。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（一）政治、经济或其他方面犯有严重错误，受到严重警告及以上处分，或者违反国家法律法规被追究刑事责任的；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（二）因身体状况、工作变动等个人情况变化不再符合专家基本条件的；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（三）本人不履行职责、不服从管理，无正当理由不参加专家相关活动；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（四）违反职业道德或行为规范，在执行相关任务中降低标准、弄虚作假、谋取私利，做出显失公正和虚假意见结论的；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（五）专家本人主动书面提出不再担任专家的。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省粮食行业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设立专家服务部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负责专家库的日常管理工作，其主要职责如下：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（一）接受推荐和申请，承办专家的聘任、发证、解聘工作；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（二）不定期组织专家进行专题技术讲座、研讨、技术交流、专业知识培训等，以提高专家的法律、法规、政策水平和业务能力；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（三）向专家提供相关资料和信息；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（四）建立专家数据库及专家个人档案，记录其完成任务、活动情况及主要业绩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（五）及时进行专家增补，对工作成绩优秀或做出突出贡献的专家提出表彰建议；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（六）完成其他与专家日常工作有关的事宜。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第七章  附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第十六条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江苏省粮食和物资储备局人事处、</w:t>
      </w:r>
      <w:r>
        <w:rPr>
          <w:rFonts w:hint="eastAsia" w:ascii="仿宋_GB2312" w:hAnsi="仿宋_GB2312" w:eastAsia="仿宋_GB2312" w:cs="仿宋_GB2312"/>
          <w:sz w:val="32"/>
          <w:szCs w:val="32"/>
        </w:rPr>
        <w:t>江苏省粮食行业协会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专家服务部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本办法自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发布之日</w:t>
      </w:r>
      <w:r>
        <w:rPr>
          <w:rFonts w:hint="eastAsia" w:ascii="仿宋_GB2312" w:hAnsi="仿宋_GB2312" w:eastAsia="仿宋_GB2312" w:cs="仿宋_GB2312"/>
          <w:sz w:val="32"/>
          <w:szCs w:val="32"/>
        </w:rPr>
        <w:t>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340F0"/>
    <w:rsid w:val="065929BD"/>
    <w:rsid w:val="12C340F0"/>
    <w:rsid w:val="143E3893"/>
    <w:rsid w:val="201975E3"/>
    <w:rsid w:val="2DC44A60"/>
    <w:rsid w:val="2E3C2535"/>
    <w:rsid w:val="42431B98"/>
    <w:rsid w:val="45F76601"/>
    <w:rsid w:val="468472CC"/>
    <w:rsid w:val="48DE6FC3"/>
    <w:rsid w:val="56001551"/>
    <w:rsid w:val="66E97149"/>
    <w:rsid w:val="6D5B0883"/>
    <w:rsid w:val="71FF1CC2"/>
    <w:rsid w:val="7341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2019-05-16T09:10:00Z</dcterms:created>
  <dc:creator>Administrator</dc:creator>
  <cp:lastModifiedBy>眼镜龙</cp:lastModifiedBy>
  <dcterms:modified xsi:type="dcterms:W3CDTF">2019-07-12T04:03:26Z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