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08CF0A">
      <w:pPr>
        <w:keepNext w:val="0"/>
        <w:keepLines w:val="0"/>
        <w:pageBreakBefore w:val="0"/>
        <w:widowControl w:val="0"/>
        <w:kinsoku/>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sz w:val="36"/>
          <w:szCs w:val="36"/>
        </w:rPr>
      </w:pPr>
      <w:bookmarkStart w:id="0" w:name="OLE_LINK1"/>
      <w:r>
        <w:rPr>
          <w:rFonts w:hint="eastAsia" w:asciiTheme="minorEastAsia" w:hAnsiTheme="minorEastAsia" w:eastAsiaTheme="minorEastAsia" w:cstheme="minorEastAsia"/>
          <w:b/>
          <w:sz w:val="36"/>
          <w:szCs w:val="36"/>
        </w:rPr>
        <w:t>扬州市市级成品粮储备委托动态储存合同</w:t>
      </w:r>
      <w:bookmarkEnd w:id="0"/>
    </w:p>
    <w:p w14:paraId="71E5CE61">
      <w:pPr>
        <w:keepNext w:val="0"/>
        <w:keepLines w:val="0"/>
        <w:pageBreakBefore w:val="0"/>
        <w:widowControl w:val="0"/>
        <w:kinsoku/>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 xml:space="preserve">                            </w:t>
      </w:r>
      <w:r>
        <w:rPr>
          <w:rFonts w:hint="eastAsia" w:asciiTheme="minorEastAsia" w:hAnsiTheme="minorEastAsia" w:eastAsiaTheme="minorEastAsia" w:cstheme="minorEastAsia"/>
          <w:bCs/>
          <w:sz w:val="24"/>
          <w:szCs w:val="24"/>
          <w:lang w:val="en-US" w:eastAsia="zh-CN"/>
        </w:rPr>
        <w:t xml:space="preserve">           </w:t>
      </w:r>
      <w:r>
        <w:rPr>
          <w:rFonts w:hint="eastAsia" w:asciiTheme="minorEastAsia" w:hAnsiTheme="minorEastAsia" w:eastAsiaTheme="minorEastAsia" w:cstheme="minorEastAsia"/>
          <w:bCs/>
          <w:sz w:val="24"/>
          <w:szCs w:val="24"/>
        </w:rPr>
        <w:t xml:space="preserve"> 编号：</w:t>
      </w:r>
      <w:r>
        <w:rPr>
          <w:rFonts w:hint="eastAsia" w:asciiTheme="minorEastAsia" w:hAnsiTheme="minorEastAsia" w:eastAsiaTheme="minorEastAsia" w:cstheme="minorEastAsia"/>
          <w:bCs/>
          <w:sz w:val="24"/>
          <w:szCs w:val="24"/>
          <w:lang w:val="en-US" w:eastAsia="zh-CN"/>
        </w:rPr>
        <w:t>CCDM-202</w:t>
      </w:r>
      <w:r>
        <w:rPr>
          <w:rFonts w:hint="eastAsia" w:asciiTheme="minorEastAsia" w:hAnsiTheme="minorEastAsia" w:cstheme="minorEastAsia"/>
          <w:bCs/>
          <w:sz w:val="24"/>
          <w:szCs w:val="24"/>
          <w:lang w:val="en-US" w:eastAsia="zh-CN"/>
        </w:rPr>
        <w:t>5</w:t>
      </w:r>
    </w:p>
    <w:p w14:paraId="0471831A">
      <w:pPr>
        <w:keepNext w:val="0"/>
        <w:keepLines w:val="0"/>
        <w:pageBreakBefore w:val="0"/>
        <w:widowControl w:val="0"/>
        <w:kinsoku/>
        <w:wordWrap w:val="0"/>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 xml:space="preserve">                         </w:t>
      </w:r>
      <w:r>
        <w:rPr>
          <w:rFonts w:hint="eastAsia" w:asciiTheme="minorEastAsia" w:hAnsiTheme="minorEastAsia" w:eastAsiaTheme="minorEastAsia" w:cstheme="minorEastAsia"/>
          <w:bCs/>
          <w:sz w:val="24"/>
          <w:szCs w:val="24"/>
          <w:lang w:val="en-US" w:eastAsia="zh-CN"/>
        </w:rPr>
        <w:t xml:space="preserve">         </w:t>
      </w:r>
      <w:r>
        <w:rPr>
          <w:rFonts w:hint="eastAsia" w:asciiTheme="minorEastAsia" w:hAnsiTheme="minorEastAsia" w:eastAsiaTheme="minorEastAsia" w:cstheme="minorEastAsia"/>
          <w:bCs/>
          <w:sz w:val="24"/>
          <w:szCs w:val="24"/>
        </w:rPr>
        <w:t>签约地点：</w:t>
      </w:r>
      <w:r>
        <w:rPr>
          <w:rFonts w:hint="eastAsia" w:asciiTheme="minorEastAsia" w:hAnsiTheme="minorEastAsia" w:eastAsiaTheme="minorEastAsia" w:cstheme="minorEastAsia"/>
          <w:bCs/>
          <w:sz w:val="24"/>
          <w:szCs w:val="24"/>
          <w:lang w:val="en-US" w:eastAsia="zh-CN"/>
        </w:rPr>
        <w:t>扬州</w:t>
      </w:r>
    </w:p>
    <w:p w14:paraId="0419248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甲方：</w:t>
      </w:r>
      <w:r>
        <w:rPr>
          <w:rFonts w:hint="eastAsia" w:asciiTheme="minorEastAsia" w:hAnsiTheme="minorEastAsia" w:eastAsiaTheme="minorEastAsia" w:cstheme="minorEastAsia"/>
          <w:sz w:val="24"/>
          <w:szCs w:val="24"/>
          <w:lang w:eastAsia="zh-CN"/>
        </w:rPr>
        <w:t>扬州市储备粮管理有限公司</w:t>
      </w:r>
    </w:p>
    <w:p w14:paraId="6185E712">
      <w:pPr>
        <w:keepNext w:val="0"/>
        <w:keepLines w:val="0"/>
        <w:pageBreakBefore w:val="0"/>
        <w:widowControl w:val="0"/>
        <w:numPr>
          <w:ilvl w:val="0"/>
          <w:numId w:val="0"/>
        </w:numPr>
        <w:kinsoku/>
        <w:wordWrap/>
        <w:overflowPunct/>
        <w:topLinePunct w:val="0"/>
        <w:autoSpaceDE/>
        <w:autoSpaceDN/>
        <w:bidi w:val="0"/>
        <w:adjustRightInd/>
        <w:snapToGrid/>
        <w:spacing w:line="500" w:lineRule="exact"/>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乙方：</w:t>
      </w:r>
    </w:p>
    <w:p w14:paraId="12E38EE7">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根据</w:t>
      </w:r>
      <w:r>
        <w:rPr>
          <w:rFonts w:hint="eastAsia" w:asciiTheme="minorEastAsia" w:hAnsiTheme="minorEastAsia" w:eastAsiaTheme="minorEastAsia" w:cstheme="minorEastAsia"/>
          <w:sz w:val="24"/>
          <w:szCs w:val="24"/>
          <w:lang w:val="en-US" w:eastAsia="zh-CN"/>
        </w:rPr>
        <w:t>江苏粮油交易市场竞价交易结果，</w:t>
      </w:r>
      <w:r>
        <w:rPr>
          <w:rFonts w:hint="eastAsia" w:asciiTheme="minorEastAsia" w:hAnsiTheme="minorEastAsia" w:eastAsiaTheme="minorEastAsia" w:cstheme="minorEastAsia"/>
          <w:sz w:val="24"/>
          <w:szCs w:val="24"/>
        </w:rPr>
        <w:t>遵循“保持规模、保证质量、推陈储新、降低费用”的原则，进一步明确甲、乙双方的责任、权利、义务，经双方协商，就甲方委托乙方代储市级成品粮储备签订本合同。</w:t>
      </w:r>
    </w:p>
    <w:p w14:paraId="52EAFC7D">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一、品种、数量</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质量</w:t>
      </w:r>
      <w:r>
        <w:rPr>
          <w:rFonts w:hint="eastAsia" w:asciiTheme="minorEastAsia" w:hAnsiTheme="minorEastAsia" w:eastAsiaTheme="minorEastAsia" w:cstheme="minorEastAsia"/>
          <w:sz w:val="24"/>
          <w:szCs w:val="24"/>
          <w:lang w:val="en-US" w:eastAsia="zh-CN"/>
        </w:rPr>
        <w:t>及包装</w:t>
      </w:r>
    </w:p>
    <w:p w14:paraId="38D6DB7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cstheme="minorEastAsia"/>
          <w:sz w:val="24"/>
          <w:szCs w:val="24"/>
          <w:u w:val="none"/>
          <w:lang w:eastAsia="zh-CN"/>
        </w:rPr>
      </w:pPr>
      <w:r>
        <w:rPr>
          <w:rFonts w:hint="eastAsia" w:asciiTheme="minorEastAsia" w:hAnsiTheme="minorEastAsia" w:eastAsiaTheme="minorEastAsia" w:cstheme="minorEastAsia"/>
          <w:sz w:val="24"/>
          <w:szCs w:val="24"/>
        </w:rPr>
        <w:t>甲方委托乙方代储</w:t>
      </w:r>
      <w:r>
        <w:rPr>
          <w:rFonts w:hint="eastAsia" w:asciiTheme="minorEastAsia" w:hAnsiTheme="minorEastAsia" w:cstheme="minorEastAsia"/>
          <w:sz w:val="24"/>
          <w:szCs w:val="24"/>
          <w:lang w:val="en-US" w:eastAsia="zh-CN"/>
        </w:rPr>
        <w:t>扬州市市级成品粮储备</w:t>
      </w:r>
      <w:r>
        <w:rPr>
          <w:rFonts w:hint="eastAsia" w:asciiTheme="minorEastAsia" w:hAnsiTheme="minorEastAsia" w:eastAsiaTheme="minorEastAsia" w:cstheme="minorEastAsia"/>
          <w:sz w:val="24"/>
          <w:szCs w:val="24"/>
        </w:rPr>
        <w:t>大米</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lang w:val="en-US" w:eastAsia="zh-CN"/>
        </w:rPr>
        <w:t>吨</w:t>
      </w:r>
      <w:r>
        <w:rPr>
          <w:rFonts w:hint="eastAsia" w:asciiTheme="minorEastAsia" w:hAnsiTheme="minorEastAsia" w:eastAsiaTheme="minorEastAsia" w:cstheme="minorEastAsia"/>
          <w:sz w:val="24"/>
          <w:szCs w:val="24"/>
          <w:u w:val="none"/>
        </w:rPr>
        <w:t>，质量标准</w:t>
      </w:r>
      <w:r>
        <w:rPr>
          <w:rFonts w:hint="eastAsia" w:asciiTheme="minorEastAsia" w:hAnsiTheme="minorEastAsia" w:cstheme="minorEastAsia"/>
          <w:sz w:val="24"/>
          <w:szCs w:val="24"/>
          <w:u w:val="none"/>
          <w:lang w:val="en-US" w:eastAsia="zh-CN"/>
        </w:rPr>
        <w:t>为2025年稻谷加工，</w:t>
      </w:r>
      <w:r>
        <w:rPr>
          <w:rFonts w:hint="eastAsia" w:asciiTheme="minorEastAsia" w:hAnsiTheme="minorEastAsia" w:eastAsiaTheme="minorEastAsia" w:cstheme="minorEastAsia"/>
          <w:sz w:val="24"/>
          <w:szCs w:val="24"/>
          <w:u w:val="none"/>
        </w:rPr>
        <w:t>符合国家</w:t>
      </w:r>
      <w:r>
        <w:rPr>
          <w:rFonts w:hint="eastAsia" w:asciiTheme="minorEastAsia" w:hAnsiTheme="minorEastAsia" w:cstheme="minorEastAsia"/>
          <w:sz w:val="24"/>
          <w:szCs w:val="24"/>
          <w:u w:val="none"/>
          <w:lang w:val="en-US" w:eastAsia="zh-CN"/>
        </w:rPr>
        <w:t>二级及以上</w:t>
      </w:r>
      <w:r>
        <w:rPr>
          <w:rFonts w:hint="eastAsia" w:asciiTheme="minorEastAsia" w:hAnsiTheme="minorEastAsia" w:eastAsiaTheme="minorEastAsia" w:cstheme="minorEastAsia"/>
          <w:sz w:val="24"/>
          <w:szCs w:val="24"/>
          <w:u w:val="none"/>
        </w:rPr>
        <w:t>标准</w:t>
      </w:r>
      <w:r>
        <w:rPr>
          <w:rFonts w:hint="eastAsia" w:asciiTheme="minorEastAsia" w:hAnsiTheme="minorEastAsia" w:cstheme="minorEastAsia"/>
          <w:sz w:val="24"/>
          <w:szCs w:val="24"/>
          <w:u w:val="none"/>
          <w:lang w:eastAsia="zh-CN"/>
        </w:rPr>
        <w:t>，</w:t>
      </w:r>
      <w:r>
        <w:rPr>
          <w:rFonts w:hint="eastAsia" w:asciiTheme="minorEastAsia" w:hAnsiTheme="minorEastAsia" w:cstheme="minorEastAsia"/>
          <w:sz w:val="24"/>
          <w:szCs w:val="24"/>
          <w:u w:val="none"/>
          <w:lang w:val="en-US" w:eastAsia="zh-CN"/>
        </w:rPr>
        <w:t>食品安全卫生指标符合国家标准</w:t>
      </w:r>
      <w:r>
        <w:rPr>
          <w:rFonts w:hint="eastAsia" w:asciiTheme="minorEastAsia" w:hAnsiTheme="minorEastAsia" w:cstheme="minorEastAsia"/>
          <w:sz w:val="24"/>
          <w:szCs w:val="24"/>
          <w:u w:val="none"/>
          <w:lang w:eastAsia="zh-CN"/>
        </w:rPr>
        <w:t>。</w:t>
      </w:r>
    </w:p>
    <w:p w14:paraId="42A5C8FC">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u w:val="none"/>
        </w:rPr>
        <w:t>包装标准及方式</w:t>
      </w:r>
      <w:r>
        <w:rPr>
          <w:rFonts w:hint="eastAsia" w:asciiTheme="minorEastAsia" w:hAnsiTheme="minorEastAsia" w:eastAsiaTheme="minorEastAsia" w:cstheme="minorEastAsia"/>
          <w:sz w:val="24"/>
          <w:szCs w:val="24"/>
          <w:u w:val="none"/>
          <w:lang w:eastAsia="zh-CN"/>
        </w:rPr>
        <w:t>：</w:t>
      </w:r>
      <w:r>
        <w:rPr>
          <w:rFonts w:hint="eastAsia" w:asciiTheme="minorEastAsia" w:hAnsiTheme="minorEastAsia" w:cstheme="minorEastAsia"/>
          <w:sz w:val="24"/>
          <w:szCs w:val="24"/>
          <w:u w:val="none"/>
          <w:lang w:val="en-US" w:eastAsia="zh-CN"/>
        </w:rPr>
        <w:t>散装或包装，</w:t>
      </w:r>
      <w:r>
        <w:rPr>
          <w:rFonts w:hint="eastAsia" w:asciiTheme="minorEastAsia" w:hAnsiTheme="minorEastAsia" w:eastAsiaTheme="minorEastAsia" w:cstheme="minorEastAsia"/>
          <w:sz w:val="24"/>
          <w:szCs w:val="24"/>
          <w:u w:val="none"/>
          <w:lang w:eastAsia="zh-CN"/>
        </w:rPr>
        <w:t>包装物、标识、卫生指标符合国家食品包装、标签和食用卫生标准，各项标签必须清晰、齐全、准确。</w:t>
      </w:r>
    </w:p>
    <w:p w14:paraId="77950817">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二、入库时间</w:t>
      </w:r>
      <w:r>
        <w:rPr>
          <w:rFonts w:hint="eastAsia" w:asciiTheme="minorEastAsia" w:hAnsiTheme="minorEastAsia" w:eastAsiaTheme="minorEastAsia" w:cstheme="minorEastAsia"/>
          <w:sz w:val="24"/>
          <w:szCs w:val="24"/>
          <w:lang w:val="en-US" w:eastAsia="zh-CN"/>
        </w:rPr>
        <w:t>及价格</w:t>
      </w:r>
    </w:p>
    <w:p w14:paraId="36ADE0BE">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乙方按照</w:t>
      </w:r>
      <w:r>
        <w:rPr>
          <w:rFonts w:hint="eastAsia" w:asciiTheme="minorEastAsia" w:hAnsiTheme="minorEastAsia" w:cstheme="minorEastAsia"/>
          <w:sz w:val="24"/>
          <w:szCs w:val="24"/>
          <w:lang w:val="en-US" w:eastAsia="zh-CN"/>
        </w:rPr>
        <w:t>大米采购合同</w:t>
      </w:r>
      <w:r>
        <w:rPr>
          <w:rFonts w:hint="eastAsia" w:asciiTheme="minorEastAsia" w:hAnsiTheme="minorEastAsia" w:eastAsiaTheme="minorEastAsia" w:cstheme="minorEastAsia"/>
          <w:sz w:val="24"/>
          <w:szCs w:val="24"/>
        </w:rPr>
        <w:t>规定的品种、数量、质量入库，价格</w:t>
      </w:r>
      <w:r>
        <w:rPr>
          <w:rFonts w:hint="eastAsia" w:asciiTheme="minorEastAsia" w:hAnsiTheme="minorEastAsia" w:cstheme="minorEastAsia"/>
          <w:sz w:val="24"/>
          <w:szCs w:val="24"/>
          <w:lang w:val="en-US" w:eastAsia="zh-CN"/>
        </w:rPr>
        <w:t>3600</w:t>
      </w:r>
      <w:r>
        <w:rPr>
          <w:rFonts w:hint="eastAsia" w:asciiTheme="minorEastAsia" w:hAnsiTheme="minorEastAsia" w:eastAsiaTheme="minorEastAsia" w:cstheme="minorEastAsia"/>
          <w:sz w:val="24"/>
          <w:szCs w:val="24"/>
          <w:highlight w:val="none"/>
        </w:rPr>
        <w:t>元</w:t>
      </w:r>
      <w:r>
        <w:rPr>
          <w:rFonts w:hint="eastAsia" w:asciiTheme="minorEastAsia" w:hAnsiTheme="minorEastAsia" w:eastAsiaTheme="minorEastAsia" w:cstheme="minorEastAsia"/>
          <w:sz w:val="24"/>
          <w:szCs w:val="24"/>
          <w:highlight w:val="none"/>
          <w:lang w:val="en-US" w:eastAsia="zh-CN"/>
        </w:rPr>
        <w:t>/吨</w:t>
      </w:r>
      <w:r>
        <w:rPr>
          <w:rFonts w:hint="eastAsia" w:asciiTheme="minorEastAsia" w:hAnsiTheme="minorEastAsia" w:eastAsiaTheme="minorEastAsia" w:cstheme="minorEastAsia"/>
          <w:sz w:val="24"/>
          <w:szCs w:val="24"/>
          <w:highlight w:val="none"/>
        </w:rPr>
        <w:t>，</w:t>
      </w:r>
      <w:r>
        <w:rPr>
          <w:rFonts w:hint="eastAsia" w:asciiTheme="minorEastAsia" w:hAnsiTheme="minorEastAsia" w:eastAsiaTheme="minorEastAsia" w:cstheme="minorEastAsia"/>
          <w:sz w:val="24"/>
          <w:szCs w:val="24"/>
          <w:highlight w:val="none"/>
          <w:lang w:val="en-US" w:eastAsia="zh-CN"/>
        </w:rPr>
        <w:t>出入库同价，</w:t>
      </w:r>
      <w:r>
        <w:rPr>
          <w:rFonts w:hint="eastAsia" w:asciiTheme="minorEastAsia" w:hAnsiTheme="minorEastAsia" w:eastAsiaTheme="minorEastAsia" w:cstheme="minorEastAsia"/>
          <w:sz w:val="24"/>
          <w:szCs w:val="24"/>
        </w:rPr>
        <w:t>入库工作必须在</w:t>
      </w:r>
      <w:r>
        <w:rPr>
          <w:rFonts w:hint="eastAsia" w:asciiTheme="minorEastAsia" w:hAnsiTheme="minorEastAsia" w:eastAsiaTheme="minorEastAsia" w:cstheme="minorEastAsia"/>
          <w:sz w:val="24"/>
          <w:szCs w:val="24"/>
          <w:u w:val="single"/>
        </w:rPr>
        <w:t>202</w:t>
      </w:r>
      <w:r>
        <w:rPr>
          <w:rFonts w:hint="eastAsia" w:asciiTheme="minorEastAsia" w:hAnsiTheme="minorEastAsia" w:cstheme="minorEastAsia"/>
          <w:sz w:val="24"/>
          <w:szCs w:val="24"/>
          <w:u w:val="single"/>
          <w:lang w:val="en-US" w:eastAsia="zh-CN"/>
        </w:rPr>
        <w:t>5</w:t>
      </w:r>
      <w:r>
        <w:rPr>
          <w:rFonts w:hint="eastAsia" w:asciiTheme="minorEastAsia" w:hAnsiTheme="minorEastAsia" w:eastAsiaTheme="minorEastAsia" w:cstheme="minorEastAsia"/>
          <w:sz w:val="24"/>
          <w:szCs w:val="24"/>
          <w:u w:val="single"/>
        </w:rPr>
        <w:t>年</w:t>
      </w:r>
      <w:r>
        <w:rPr>
          <w:rFonts w:hint="eastAsia" w:asciiTheme="minorEastAsia" w:hAnsiTheme="minorEastAsia" w:cstheme="minorEastAsia"/>
          <w:sz w:val="24"/>
          <w:szCs w:val="24"/>
          <w:u w:val="single"/>
          <w:lang w:val="en-US" w:eastAsia="zh-CN"/>
        </w:rPr>
        <w:t xml:space="preserve">12 </w:t>
      </w:r>
      <w:r>
        <w:rPr>
          <w:rFonts w:hint="eastAsia" w:asciiTheme="minorEastAsia" w:hAnsiTheme="minorEastAsia" w:eastAsiaTheme="minorEastAsia" w:cstheme="minorEastAsia"/>
          <w:sz w:val="24"/>
          <w:szCs w:val="24"/>
          <w:u w:val="single"/>
        </w:rPr>
        <w:t>月</w:t>
      </w:r>
      <w:r>
        <w:rPr>
          <w:rFonts w:hint="eastAsia" w:asciiTheme="minorEastAsia" w:hAnsiTheme="minorEastAsia" w:cstheme="minorEastAsia"/>
          <w:sz w:val="24"/>
          <w:szCs w:val="24"/>
          <w:u w:val="single"/>
          <w:lang w:val="en-US" w:eastAsia="zh-CN"/>
        </w:rPr>
        <w:t>16</w:t>
      </w:r>
      <w:r>
        <w:rPr>
          <w:rFonts w:hint="eastAsia" w:asciiTheme="minorEastAsia" w:hAnsiTheme="minorEastAsia" w:eastAsiaTheme="minorEastAsia" w:cstheme="minorEastAsia"/>
          <w:sz w:val="24"/>
          <w:szCs w:val="24"/>
          <w:u w:val="single"/>
        </w:rPr>
        <w:t>日</w:t>
      </w:r>
      <w:r>
        <w:rPr>
          <w:rFonts w:hint="eastAsia" w:asciiTheme="minorEastAsia" w:hAnsiTheme="minorEastAsia" w:eastAsiaTheme="minorEastAsia" w:cstheme="minorEastAsia"/>
          <w:sz w:val="24"/>
          <w:szCs w:val="24"/>
        </w:rPr>
        <w:t>前完成。</w:t>
      </w:r>
    </w:p>
    <w:p w14:paraId="26FE77EE">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资金结算方式</w:t>
      </w:r>
    </w:p>
    <w:p w14:paraId="01620D67">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成品粮入库后需乙方提供具有粮油产品检验资质的第三方检测机构检验报告，经</w:t>
      </w:r>
      <w:r>
        <w:rPr>
          <w:rFonts w:hint="eastAsia" w:asciiTheme="minorEastAsia" w:hAnsiTheme="minorEastAsia" w:cstheme="minorEastAsia"/>
          <w:sz w:val="24"/>
          <w:szCs w:val="24"/>
          <w:highlight w:val="none"/>
          <w:lang w:val="en-US" w:eastAsia="zh-CN"/>
        </w:rPr>
        <w:t>甲方</w:t>
      </w:r>
      <w:r>
        <w:rPr>
          <w:rFonts w:hint="eastAsia" w:asciiTheme="minorEastAsia" w:hAnsiTheme="minorEastAsia" w:eastAsiaTheme="minorEastAsia" w:cstheme="minorEastAsia"/>
          <w:sz w:val="24"/>
          <w:szCs w:val="24"/>
          <w:highlight w:val="none"/>
        </w:rPr>
        <w:t>验收确认后，甲方凭</w:t>
      </w:r>
      <w:r>
        <w:rPr>
          <w:rFonts w:hint="eastAsia" w:asciiTheme="minorEastAsia" w:hAnsiTheme="minorEastAsia" w:eastAsiaTheme="minorEastAsia" w:cstheme="minorEastAsia"/>
          <w:sz w:val="24"/>
          <w:szCs w:val="24"/>
          <w:highlight w:val="none"/>
          <w:lang w:val="en-US" w:eastAsia="zh-CN"/>
        </w:rPr>
        <w:t>乙方出具的</w:t>
      </w:r>
      <w:r>
        <w:rPr>
          <w:rFonts w:hint="eastAsia" w:asciiTheme="minorEastAsia" w:hAnsiTheme="minorEastAsia" w:eastAsiaTheme="minorEastAsia" w:cstheme="minorEastAsia"/>
          <w:sz w:val="24"/>
          <w:szCs w:val="24"/>
          <w:highlight w:val="none"/>
        </w:rPr>
        <w:t>增值税</w:t>
      </w:r>
      <w:r>
        <w:rPr>
          <w:rFonts w:hint="eastAsia" w:asciiTheme="minorEastAsia" w:hAnsiTheme="minorEastAsia" w:cstheme="minorEastAsia"/>
          <w:sz w:val="24"/>
          <w:szCs w:val="24"/>
          <w:highlight w:val="none"/>
          <w:lang w:val="en-US" w:eastAsia="zh-CN"/>
        </w:rPr>
        <w:t>专用</w:t>
      </w:r>
      <w:r>
        <w:rPr>
          <w:rFonts w:hint="eastAsia" w:asciiTheme="minorEastAsia" w:hAnsiTheme="minorEastAsia" w:eastAsiaTheme="minorEastAsia" w:cstheme="minorEastAsia"/>
          <w:sz w:val="24"/>
          <w:szCs w:val="24"/>
          <w:highlight w:val="none"/>
        </w:rPr>
        <w:t>发票</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个工作日内</w:t>
      </w:r>
      <w:r>
        <w:rPr>
          <w:rFonts w:hint="eastAsia" w:asciiTheme="minorEastAsia" w:hAnsiTheme="minorEastAsia" w:eastAsiaTheme="minorEastAsia" w:cstheme="minorEastAsia"/>
          <w:sz w:val="24"/>
          <w:szCs w:val="24"/>
          <w:highlight w:val="none"/>
          <w:lang w:val="en-US" w:eastAsia="zh-CN"/>
        </w:rPr>
        <w:t>向乙方</w:t>
      </w:r>
      <w:r>
        <w:rPr>
          <w:rFonts w:hint="eastAsia" w:asciiTheme="minorEastAsia" w:hAnsiTheme="minorEastAsia" w:eastAsiaTheme="minorEastAsia" w:cstheme="minorEastAsia"/>
          <w:sz w:val="24"/>
          <w:szCs w:val="24"/>
          <w:highlight w:val="none"/>
        </w:rPr>
        <w:t>付款。</w:t>
      </w:r>
    </w:p>
    <w:p w14:paraId="33229C7E">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四、储存地点、性质及期限</w:t>
      </w:r>
    </w:p>
    <w:p w14:paraId="09C4C3C5">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rPr>
        <w:t>市级成品粮储备存放于乙方</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cstheme="minorEastAsia"/>
          <w:sz w:val="24"/>
          <w:szCs w:val="24"/>
          <w:u w:val="single"/>
          <w:lang w:val="en-US" w:eastAsia="zh-CN"/>
        </w:rPr>
        <w:t xml:space="preserve">      </w:t>
      </w:r>
      <w:r>
        <w:rPr>
          <w:rFonts w:hint="eastAsia" w:asciiTheme="minorEastAsia" w:hAnsiTheme="minorEastAsia" w:cstheme="minorEastAsia"/>
          <w:sz w:val="24"/>
          <w:szCs w:val="24"/>
          <w:lang w:val="en-US" w:eastAsia="zh-CN"/>
        </w:rPr>
        <w:t>。</w:t>
      </w:r>
      <w:r>
        <w:rPr>
          <w:rFonts w:hint="eastAsia" w:asciiTheme="minorEastAsia" w:hAnsiTheme="minorEastAsia" w:eastAsiaTheme="minorEastAsia" w:cstheme="minorEastAsia"/>
          <w:sz w:val="24"/>
          <w:szCs w:val="24"/>
        </w:rPr>
        <w:t>粮权属甲方，在粮食市场正常情况下，乙方在任何时点，仓库内的</w:t>
      </w:r>
      <w:r>
        <w:rPr>
          <w:rFonts w:hint="eastAsia" w:asciiTheme="minorEastAsia" w:hAnsiTheme="minorEastAsia" w:cstheme="minorEastAsia"/>
          <w:sz w:val="24"/>
          <w:szCs w:val="24"/>
          <w:lang w:eastAsia="zh-CN"/>
        </w:rPr>
        <w:t>大米</w:t>
      </w:r>
      <w:r>
        <w:rPr>
          <w:rFonts w:hint="eastAsia" w:asciiTheme="minorEastAsia" w:hAnsiTheme="minorEastAsia" w:eastAsiaTheme="minorEastAsia" w:cstheme="minorEastAsia"/>
          <w:sz w:val="24"/>
          <w:szCs w:val="24"/>
        </w:rPr>
        <w:t>库存必须数量真实，质量</w:t>
      </w:r>
      <w:r>
        <w:rPr>
          <w:rFonts w:hint="eastAsia" w:asciiTheme="minorEastAsia" w:hAnsiTheme="minorEastAsia" w:cstheme="minorEastAsia"/>
          <w:sz w:val="24"/>
          <w:szCs w:val="24"/>
          <w:lang w:val="en-US" w:eastAsia="zh-CN"/>
        </w:rPr>
        <w:t>良</w:t>
      </w:r>
      <w:r>
        <w:rPr>
          <w:rFonts w:hint="eastAsia" w:asciiTheme="minorEastAsia" w:hAnsiTheme="minorEastAsia" w:eastAsiaTheme="minorEastAsia" w:cstheme="minorEastAsia"/>
          <w:sz w:val="24"/>
          <w:szCs w:val="24"/>
        </w:rPr>
        <w:t>好，储存安全。本合同执行期限自合同签订之日起</w:t>
      </w:r>
      <w:r>
        <w:rPr>
          <w:rFonts w:hint="eastAsia" w:asciiTheme="minorEastAsia" w:hAnsiTheme="minorEastAsia" w:eastAsiaTheme="minorEastAsia" w:cstheme="minorEastAsia"/>
          <w:sz w:val="24"/>
          <w:szCs w:val="24"/>
          <w:highlight w:val="none"/>
        </w:rPr>
        <w:t>至202</w:t>
      </w: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年12月</w:t>
      </w:r>
      <w:r>
        <w:rPr>
          <w:rFonts w:hint="eastAsia" w:asciiTheme="minorEastAsia" w:hAnsiTheme="minorEastAsia" w:eastAsiaTheme="minorEastAsia" w:cstheme="minorEastAsia"/>
          <w:sz w:val="24"/>
          <w:szCs w:val="24"/>
          <w:highlight w:val="none"/>
          <w:lang w:val="en-US" w:eastAsia="zh-CN"/>
        </w:rPr>
        <w:t>31日</w:t>
      </w:r>
      <w:r>
        <w:rPr>
          <w:rFonts w:hint="eastAsia" w:asciiTheme="minorEastAsia" w:hAnsiTheme="minorEastAsia" w:eastAsiaTheme="minorEastAsia" w:cstheme="minorEastAsia"/>
          <w:sz w:val="24"/>
          <w:szCs w:val="24"/>
          <w:highlight w:val="none"/>
        </w:rPr>
        <w:t>。</w:t>
      </w:r>
    </w:p>
    <w:p w14:paraId="274912C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五、仓储保管轮换</w:t>
      </w:r>
      <w:r>
        <w:rPr>
          <w:rFonts w:hint="eastAsia" w:asciiTheme="minorEastAsia" w:hAnsiTheme="minorEastAsia" w:cstheme="minorEastAsia"/>
          <w:sz w:val="24"/>
          <w:szCs w:val="24"/>
          <w:lang w:val="en-US" w:eastAsia="zh-CN"/>
        </w:rPr>
        <w:t>服务</w:t>
      </w:r>
      <w:r>
        <w:rPr>
          <w:rFonts w:hint="eastAsia" w:asciiTheme="minorEastAsia" w:hAnsiTheme="minorEastAsia" w:eastAsiaTheme="minorEastAsia" w:cstheme="minorEastAsia"/>
          <w:sz w:val="24"/>
          <w:szCs w:val="24"/>
        </w:rPr>
        <w:t>费</w:t>
      </w:r>
    </w:p>
    <w:p w14:paraId="5209F38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成品粮入库后，</w:t>
      </w:r>
      <w:r>
        <w:rPr>
          <w:rFonts w:hint="eastAsia" w:asciiTheme="minorEastAsia" w:hAnsiTheme="minorEastAsia" w:cstheme="minorEastAsia"/>
          <w:sz w:val="24"/>
          <w:szCs w:val="24"/>
          <w:lang w:val="en-US" w:eastAsia="zh-CN"/>
        </w:rPr>
        <w:t>乙方</w:t>
      </w:r>
      <w:r>
        <w:rPr>
          <w:rFonts w:hint="eastAsia" w:asciiTheme="minorEastAsia" w:hAnsiTheme="minorEastAsia" w:eastAsiaTheme="minorEastAsia" w:cstheme="minorEastAsia"/>
          <w:sz w:val="24"/>
          <w:szCs w:val="24"/>
        </w:rPr>
        <w:t>可以采取先轮入后轮出、即出即入等方式实行动态轮换</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rPr>
        <w:t>甲方委托乙方代储存和轮换</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甲方根据</w:t>
      </w:r>
      <w:r>
        <w:rPr>
          <w:rFonts w:hint="eastAsia" w:asciiTheme="minorEastAsia" w:hAnsiTheme="minorEastAsia" w:eastAsiaTheme="minorEastAsia" w:cstheme="minorEastAsia"/>
          <w:sz w:val="24"/>
          <w:szCs w:val="24"/>
          <w:lang w:val="en-US" w:eastAsia="zh-CN"/>
        </w:rPr>
        <w:t>江苏粮油商品交易市场</w:t>
      </w:r>
      <w:r>
        <w:rPr>
          <w:rFonts w:hint="eastAsia" w:asciiTheme="minorEastAsia" w:hAnsiTheme="minorEastAsia" w:eastAsiaTheme="minorEastAsia" w:cstheme="minorEastAsia"/>
          <w:sz w:val="24"/>
          <w:szCs w:val="24"/>
        </w:rPr>
        <w:t>竞价结果，按</w:t>
      </w:r>
      <w:r>
        <w:rPr>
          <w:rFonts w:hint="eastAsia" w:asciiTheme="minorEastAsia" w:hAnsiTheme="minorEastAsia" w:cstheme="minorEastAsia"/>
          <w:sz w:val="24"/>
          <w:szCs w:val="24"/>
          <w:u w:val="single"/>
          <w:lang w:val="en-US" w:eastAsia="zh-CN"/>
        </w:rPr>
        <w:t xml:space="preserve"> 130                   </w:t>
      </w:r>
      <w:r>
        <w:rPr>
          <w:rFonts w:hint="eastAsia" w:asciiTheme="minorEastAsia" w:hAnsiTheme="minorEastAsia" w:eastAsiaTheme="minorEastAsia" w:cstheme="minorEastAsia"/>
          <w:sz w:val="24"/>
          <w:szCs w:val="24"/>
          <w:u w:val="single"/>
        </w:rPr>
        <w:t>元/吨</w:t>
      </w:r>
      <w:r>
        <w:rPr>
          <w:rFonts w:hint="eastAsia" w:asciiTheme="minorEastAsia" w:hAnsiTheme="minorEastAsia" w:eastAsiaTheme="minorEastAsia" w:cstheme="minorEastAsia"/>
          <w:sz w:val="24"/>
          <w:szCs w:val="24"/>
          <w:u w:val="single"/>
          <w:lang w:val="en-US" w:eastAsia="zh-CN"/>
        </w:rPr>
        <w:t>/</w:t>
      </w:r>
      <w:r>
        <w:rPr>
          <w:rFonts w:hint="eastAsia" w:asciiTheme="minorEastAsia" w:hAnsiTheme="minorEastAsia" w:eastAsiaTheme="minorEastAsia" w:cstheme="minorEastAsia"/>
          <w:sz w:val="24"/>
          <w:szCs w:val="24"/>
          <w:u w:val="single"/>
        </w:rPr>
        <w:t>年</w:t>
      </w:r>
      <w:r>
        <w:rPr>
          <w:rFonts w:hint="eastAsia" w:asciiTheme="minorEastAsia" w:hAnsiTheme="minorEastAsia" w:eastAsiaTheme="minorEastAsia" w:cstheme="minorEastAsia"/>
          <w:sz w:val="24"/>
          <w:szCs w:val="24"/>
        </w:rPr>
        <w:t>支付仓储保管轮换</w:t>
      </w:r>
      <w:r>
        <w:rPr>
          <w:rFonts w:hint="eastAsia" w:asciiTheme="minorEastAsia" w:hAnsiTheme="minorEastAsia" w:cstheme="minorEastAsia"/>
          <w:sz w:val="24"/>
          <w:szCs w:val="24"/>
          <w:lang w:val="en-US" w:eastAsia="zh-CN"/>
        </w:rPr>
        <w:t>服务</w:t>
      </w:r>
      <w:r>
        <w:rPr>
          <w:rFonts w:hint="eastAsia" w:asciiTheme="minorEastAsia" w:hAnsiTheme="minorEastAsia" w:eastAsiaTheme="minorEastAsia" w:cstheme="minorEastAsia"/>
          <w:sz w:val="24"/>
          <w:szCs w:val="24"/>
        </w:rPr>
        <w:t>费给乙方（乙方开具增值</w:t>
      </w:r>
      <w:r>
        <w:rPr>
          <w:rFonts w:hint="eastAsia" w:asciiTheme="minorEastAsia" w:hAnsiTheme="minorEastAsia" w:cstheme="minorEastAsia"/>
          <w:sz w:val="24"/>
          <w:szCs w:val="24"/>
          <w:lang w:val="en-US" w:eastAsia="zh-CN"/>
        </w:rPr>
        <w:t>专用发票</w:t>
      </w:r>
      <w:r>
        <w:rPr>
          <w:rFonts w:hint="eastAsia" w:asciiTheme="minorEastAsia" w:hAnsiTheme="minorEastAsia" w:eastAsiaTheme="minorEastAsia" w:cstheme="minorEastAsia"/>
          <w:sz w:val="24"/>
          <w:szCs w:val="24"/>
        </w:rPr>
        <w:t>）。为保证成品粮安全，并确保成品粮轮出时大米品质符合国家相关标准，在常温保管情况下，</w:t>
      </w:r>
      <w:r>
        <w:rPr>
          <w:rFonts w:hint="eastAsia" w:asciiTheme="minorEastAsia" w:hAnsiTheme="minorEastAsia" w:cstheme="minorEastAsia"/>
          <w:sz w:val="24"/>
          <w:szCs w:val="24"/>
          <w:lang w:val="en-US" w:eastAsia="zh-CN"/>
        </w:rPr>
        <w:t>原则上应为30天内加工的成品大米，如有</w:t>
      </w:r>
      <w:r>
        <w:rPr>
          <w:rFonts w:hint="eastAsia" w:asciiTheme="minorEastAsia" w:hAnsiTheme="minorEastAsia" w:eastAsiaTheme="minorEastAsia" w:cstheme="minorEastAsia"/>
          <w:sz w:val="24"/>
          <w:szCs w:val="24"/>
        </w:rPr>
        <w:t>特殊情况</w:t>
      </w:r>
      <w:r>
        <w:rPr>
          <w:rFonts w:hint="eastAsia" w:asciiTheme="minorEastAsia" w:hAnsiTheme="minorEastAsia" w:eastAsiaTheme="minorEastAsia" w:cstheme="minorEastAsia"/>
          <w:sz w:val="24"/>
          <w:szCs w:val="24"/>
          <w:lang w:val="en-US" w:eastAsia="zh-CN"/>
        </w:rPr>
        <w:t>应</w:t>
      </w:r>
      <w:r>
        <w:rPr>
          <w:rFonts w:hint="eastAsia" w:asciiTheme="minorEastAsia" w:hAnsiTheme="minorEastAsia" w:eastAsiaTheme="minorEastAsia" w:cstheme="minorEastAsia"/>
          <w:sz w:val="24"/>
          <w:szCs w:val="24"/>
        </w:rPr>
        <w:t>报经有关部门审批后方可实施。正常保管期间发生的损耗，由乙方自行承担。</w:t>
      </w:r>
    </w:p>
    <w:p w14:paraId="3E207678">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六、双方权利和义务</w:t>
      </w:r>
    </w:p>
    <w:p w14:paraId="5ED1945E">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（一）甲方权利和义务</w:t>
      </w:r>
    </w:p>
    <w:p w14:paraId="4AF27FF4">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1、在合同履约期间，甲方不定期对乙方成品粮保管帐</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粮情记录簿、</w:t>
      </w:r>
      <w:r>
        <w:rPr>
          <w:rFonts w:hint="eastAsia" w:asciiTheme="minorEastAsia" w:hAnsiTheme="minorEastAsia" w:eastAsiaTheme="minorEastAsia" w:cstheme="minorEastAsia"/>
          <w:sz w:val="24"/>
          <w:szCs w:val="24"/>
        </w:rPr>
        <w:t>库存实物进行监督检查，保证数量真实、质量良好、储存安全。</w:t>
      </w:r>
    </w:p>
    <w:p w14:paraId="165CFC6F">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2、甲方出库通知主要包括数量和时间。</w:t>
      </w:r>
    </w:p>
    <w:p w14:paraId="68CE8F1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cstheme="minorEastAsia"/>
          <w:color w:val="FF0000"/>
          <w:sz w:val="24"/>
          <w:szCs w:val="24"/>
          <w:u w:val="none"/>
          <w:lang w:eastAsia="zh-CN"/>
        </w:rPr>
      </w:pPr>
      <w:r>
        <w:rPr>
          <w:rFonts w:hint="eastAsia" w:asciiTheme="minorEastAsia" w:hAnsiTheme="minorEastAsia" w:eastAsiaTheme="minorEastAsia" w:cstheme="minorEastAsia"/>
          <w:color w:val="FF0000"/>
          <w:sz w:val="24"/>
          <w:szCs w:val="24"/>
        </w:rPr>
        <w:t>3、甲方要按照合同规定，依据每月实际核查结果，每</w:t>
      </w:r>
      <w:r>
        <w:rPr>
          <w:rFonts w:hint="eastAsia" w:asciiTheme="minorEastAsia" w:hAnsiTheme="minorEastAsia" w:cstheme="minorEastAsia"/>
          <w:color w:val="FF0000"/>
          <w:sz w:val="24"/>
          <w:szCs w:val="24"/>
          <w:lang w:val="en-US" w:eastAsia="zh-CN"/>
        </w:rPr>
        <w:t>半</w:t>
      </w:r>
      <w:r>
        <w:rPr>
          <w:rFonts w:hint="eastAsia" w:asciiTheme="minorEastAsia" w:hAnsiTheme="minorEastAsia" w:eastAsiaTheme="minorEastAsia" w:cstheme="minorEastAsia"/>
          <w:color w:val="FF0000"/>
          <w:sz w:val="24"/>
          <w:szCs w:val="24"/>
        </w:rPr>
        <w:t>年</w:t>
      </w:r>
      <w:r>
        <w:rPr>
          <w:rFonts w:hint="eastAsia" w:asciiTheme="minorEastAsia" w:hAnsiTheme="minorEastAsia" w:cstheme="minorEastAsia"/>
          <w:color w:val="FF0000"/>
          <w:sz w:val="24"/>
          <w:szCs w:val="24"/>
          <w:lang w:val="en-US" w:eastAsia="zh-CN"/>
        </w:rPr>
        <w:t>一次向</w:t>
      </w:r>
      <w:r>
        <w:rPr>
          <w:rFonts w:hint="eastAsia" w:asciiTheme="minorEastAsia" w:hAnsiTheme="minorEastAsia" w:eastAsiaTheme="minorEastAsia" w:cstheme="minorEastAsia"/>
          <w:color w:val="FF0000"/>
          <w:sz w:val="24"/>
          <w:szCs w:val="24"/>
        </w:rPr>
        <w:t>乙方</w:t>
      </w:r>
      <w:r>
        <w:rPr>
          <w:rFonts w:hint="eastAsia" w:asciiTheme="minorEastAsia" w:hAnsiTheme="minorEastAsia" w:cstheme="minorEastAsia"/>
          <w:color w:val="FF0000"/>
          <w:sz w:val="24"/>
          <w:szCs w:val="24"/>
          <w:lang w:val="en-US" w:eastAsia="zh-CN"/>
        </w:rPr>
        <w:t>支付</w:t>
      </w:r>
      <w:r>
        <w:rPr>
          <w:rFonts w:hint="eastAsia" w:asciiTheme="minorEastAsia" w:hAnsiTheme="minorEastAsia" w:eastAsiaTheme="minorEastAsia" w:cstheme="minorEastAsia"/>
          <w:color w:val="FF0000"/>
          <w:sz w:val="24"/>
          <w:szCs w:val="24"/>
        </w:rPr>
        <w:t>市级成品粮储备</w:t>
      </w:r>
      <w:r>
        <w:rPr>
          <w:rFonts w:hint="eastAsia" w:asciiTheme="minorEastAsia" w:hAnsiTheme="minorEastAsia" w:eastAsiaTheme="minorEastAsia" w:cstheme="minorEastAsia"/>
          <w:color w:val="FF0000"/>
          <w:sz w:val="24"/>
          <w:szCs w:val="24"/>
          <w:highlight w:val="none"/>
          <w:lang w:val="en-US" w:eastAsia="zh-CN"/>
        </w:rPr>
        <w:t>仓储</w:t>
      </w:r>
      <w:r>
        <w:rPr>
          <w:rFonts w:hint="eastAsia" w:asciiTheme="minorEastAsia" w:hAnsiTheme="minorEastAsia" w:eastAsiaTheme="minorEastAsia" w:cstheme="minorEastAsia"/>
          <w:color w:val="FF0000"/>
          <w:sz w:val="24"/>
          <w:szCs w:val="24"/>
          <w:highlight w:val="none"/>
        </w:rPr>
        <w:t>保管轮换</w:t>
      </w:r>
      <w:r>
        <w:rPr>
          <w:rFonts w:hint="eastAsia" w:asciiTheme="minorEastAsia" w:hAnsiTheme="minorEastAsia" w:eastAsiaTheme="minorEastAsia" w:cstheme="minorEastAsia"/>
          <w:color w:val="FF0000"/>
          <w:sz w:val="24"/>
          <w:szCs w:val="24"/>
          <w:highlight w:val="none"/>
          <w:lang w:val="en-US" w:eastAsia="zh-CN"/>
        </w:rPr>
        <w:t>服务费</w:t>
      </w:r>
      <w:r>
        <w:rPr>
          <w:rFonts w:hint="eastAsia" w:asciiTheme="minorEastAsia" w:hAnsiTheme="minorEastAsia" w:eastAsiaTheme="minorEastAsia" w:cstheme="minorEastAsia"/>
          <w:color w:val="FF0000"/>
          <w:sz w:val="24"/>
          <w:szCs w:val="24"/>
        </w:rPr>
        <w:t>。</w:t>
      </w:r>
    </w:p>
    <w:p w14:paraId="7A4C3AE2">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default" w:asciiTheme="minorEastAsia" w:hAnsiTheme="minorEastAsia" w:cstheme="minorEastAsia"/>
          <w:color w:val="FF0000"/>
          <w:sz w:val="24"/>
          <w:szCs w:val="24"/>
          <w:u w:val="none"/>
          <w:lang w:val="en-US" w:eastAsia="zh-CN"/>
        </w:rPr>
      </w:pPr>
      <w:r>
        <w:rPr>
          <w:rFonts w:hint="eastAsia" w:asciiTheme="minorEastAsia" w:hAnsiTheme="minorEastAsia" w:cstheme="minorEastAsia"/>
          <w:color w:val="FF0000"/>
          <w:sz w:val="24"/>
          <w:szCs w:val="24"/>
          <w:u w:val="none"/>
          <w:lang w:val="en-US" w:eastAsia="zh-CN"/>
        </w:rPr>
        <w:t>4、甲方按照先进后出、即出即入的总原则，</w:t>
      </w:r>
      <w:r>
        <w:rPr>
          <w:rFonts w:hint="eastAsia" w:asciiTheme="minorEastAsia" w:hAnsiTheme="minorEastAsia" w:cstheme="minorEastAsia"/>
          <w:color w:val="FF0000"/>
          <w:sz w:val="24"/>
          <w:szCs w:val="24"/>
          <w:lang w:val="en-US" w:eastAsia="zh-CN"/>
        </w:rPr>
        <w:t>须</w:t>
      </w:r>
      <w:r>
        <w:rPr>
          <w:rFonts w:hint="eastAsia" w:asciiTheme="minorEastAsia" w:hAnsiTheme="minorEastAsia" w:eastAsiaTheme="minorEastAsia" w:cstheme="minorEastAsia"/>
          <w:color w:val="FF0000"/>
          <w:sz w:val="24"/>
          <w:szCs w:val="24"/>
          <w:lang w:eastAsia="zh-CN"/>
        </w:rPr>
        <w:t>在</w:t>
      </w:r>
      <w:r>
        <w:rPr>
          <w:rFonts w:hint="eastAsia" w:asciiTheme="minorEastAsia" w:hAnsiTheme="minorEastAsia" w:cstheme="minorEastAsia"/>
          <w:color w:val="FF0000"/>
          <w:sz w:val="24"/>
          <w:szCs w:val="24"/>
          <w:lang w:val="en-US" w:eastAsia="zh-CN"/>
        </w:rPr>
        <w:t>7</w:t>
      </w:r>
      <w:r>
        <w:rPr>
          <w:rFonts w:hint="eastAsia" w:asciiTheme="minorEastAsia" w:hAnsiTheme="minorEastAsia" w:eastAsiaTheme="minorEastAsia" w:cstheme="minorEastAsia"/>
          <w:color w:val="FF0000"/>
          <w:sz w:val="24"/>
          <w:szCs w:val="24"/>
          <w:lang w:val="en-US" w:eastAsia="zh-CN"/>
        </w:rPr>
        <w:t>个工作日内</w:t>
      </w:r>
      <w:r>
        <w:rPr>
          <w:rFonts w:hint="eastAsia" w:asciiTheme="minorEastAsia" w:hAnsiTheme="minorEastAsia" w:eastAsiaTheme="minorEastAsia" w:cstheme="minorEastAsia"/>
          <w:color w:val="FF0000"/>
          <w:sz w:val="24"/>
          <w:szCs w:val="24"/>
          <w:lang w:eastAsia="zh-CN"/>
        </w:rPr>
        <w:t>按《</w:t>
      </w:r>
      <w:r>
        <w:rPr>
          <w:rFonts w:hint="eastAsia" w:asciiTheme="minorEastAsia" w:hAnsiTheme="minorEastAsia" w:cstheme="minorEastAsia"/>
          <w:color w:val="FF0000"/>
          <w:sz w:val="24"/>
          <w:szCs w:val="24"/>
          <w:lang w:val="en-US" w:eastAsia="zh-CN"/>
        </w:rPr>
        <w:t>大米</w:t>
      </w:r>
      <w:r>
        <w:rPr>
          <w:rFonts w:hint="eastAsia" w:asciiTheme="minorEastAsia" w:hAnsiTheme="minorEastAsia" w:eastAsiaTheme="minorEastAsia" w:cstheme="minorEastAsia"/>
          <w:color w:val="FF0000"/>
          <w:sz w:val="24"/>
          <w:szCs w:val="24"/>
          <w:lang w:eastAsia="zh-CN"/>
        </w:rPr>
        <w:t>采购合同》</w:t>
      </w:r>
      <w:r>
        <w:rPr>
          <w:rFonts w:hint="eastAsia"/>
          <w:color w:val="FF0000"/>
          <w:sz w:val="24"/>
          <w:szCs w:val="24"/>
          <w:lang w:val="en-US" w:eastAsia="zh-CN"/>
        </w:rPr>
        <w:t>向乙方支付货款</w:t>
      </w:r>
      <w:r>
        <w:rPr>
          <w:rFonts w:hint="eastAsia" w:asciiTheme="minorEastAsia" w:hAnsiTheme="minorEastAsia" w:eastAsiaTheme="minorEastAsia" w:cstheme="minorEastAsia"/>
          <w:color w:val="FF0000"/>
          <w:sz w:val="24"/>
          <w:szCs w:val="24"/>
        </w:rPr>
        <w:t>。</w:t>
      </w:r>
      <w:bookmarkStart w:id="1" w:name="_GoBack"/>
      <w:bookmarkEnd w:id="1"/>
    </w:p>
    <w:p w14:paraId="3AE828F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（二）乙方权利和义务</w:t>
      </w:r>
    </w:p>
    <w:p w14:paraId="2132F4E7">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1、乙方在储存期间任何时点</w:t>
      </w:r>
      <w:r>
        <w:rPr>
          <w:rFonts w:hint="eastAsia" w:asciiTheme="minorEastAsia" w:hAnsiTheme="minorEastAsia" w:cstheme="minorEastAsia"/>
          <w:sz w:val="24"/>
          <w:szCs w:val="24"/>
          <w:lang w:eastAsia="zh-CN"/>
        </w:rPr>
        <w:t>大米</w:t>
      </w:r>
      <w:r>
        <w:rPr>
          <w:rFonts w:hint="eastAsia" w:asciiTheme="minorEastAsia" w:hAnsiTheme="minorEastAsia" w:eastAsiaTheme="minorEastAsia" w:cstheme="minorEastAsia"/>
          <w:sz w:val="24"/>
          <w:szCs w:val="24"/>
        </w:rPr>
        <w:t>库存数量不得少于本合同签订数量。在储存仓房外张贴市级成品粮DC标识和粮权公示牌。</w:t>
      </w:r>
    </w:p>
    <w:p w14:paraId="39E5AE0F">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按照《扬州市市级政府成品粮油储备管理办法》，发改委根据市人民政府批准的动用方案下达动用指令并组织实施，乙方必须严格执行动用指令，并及时组织成品粮油的运输车辆和人力，凭甲方书面出库通知单发货，首批次</w:t>
      </w:r>
      <w:r>
        <w:rPr>
          <w:rFonts w:hint="eastAsia" w:asciiTheme="minorEastAsia" w:hAnsiTheme="minorEastAsia" w:eastAsiaTheme="minorEastAsia" w:cstheme="minorEastAsia"/>
          <w:sz w:val="24"/>
          <w:szCs w:val="24"/>
          <w:lang w:val="en-US" w:eastAsia="zh-CN"/>
        </w:rPr>
        <w:t>大米</w:t>
      </w:r>
      <w:r>
        <w:rPr>
          <w:rFonts w:hint="eastAsia" w:asciiTheme="minorEastAsia" w:hAnsiTheme="minorEastAsia" w:eastAsiaTheme="minorEastAsia" w:cstheme="minorEastAsia"/>
          <w:sz w:val="24"/>
          <w:szCs w:val="24"/>
        </w:rPr>
        <w:t>100吨在24小时内送达甲方指定（扬州市区）地点，装卸及运输费用由甲方承担。确保“调得出、用得上”的原则。</w:t>
      </w:r>
    </w:p>
    <w:p w14:paraId="666725F3">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3、乙方按照“保持规模、保证质量、推陈储新、均衡有序、降低费用”的原则，负责市级成品粮储备的储存、轮换、出库、包装等具体业务工作，配合</w:t>
      </w:r>
      <w:r>
        <w:rPr>
          <w:rFonts w:hint="eastAsia" w:asciiTheme="minorEastAsia" w:hAnsiTheme="minorEastAsia" w:cstheme="minorEastAsia"/>
          <w:sz w:val="24"/>
          <w:szCs w:val="24"/>
          <w:lang w:val="en-US" w:eastAsia="zh-CN"/>
        </w:rPr>
        <w:t>甲方</w:t>
      </w:r>
      <w:r>
        <w:rPr>
          <w:rFonts w:hint="eastAsia" w:asciiTheme="minorEastAsia" w:hAnsiTheme="minorEastAsia" w:eastAsiaTheme="minorEastAsia" w:cstheme="minorEastAsia"/>
          <w:sz w:val="24"/>
          <w:szCs w:val="24"/>
        </w:rPr>
        <w:t>的要求，及时完成年度轮换计划</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rPr>
        <w:t>发生的相关费用在甲方支付的</w:t>
      </w:r>
      <w:r>
        <w:rPr>
          <w:rFonts w:hint="eastAsia" w:asciiTheme="minorEastAsia" w:hAnsiTheme="minorEastAsia" w:cstheme="minorEastAsia"/>
          <w:sz w:val="24"/>
          <w:szCs w:val="24"/>
          <w:lang w:val="en-US" w:eastAsia="zh-CN"/>
        </w:rPr>
        <w:t>仓储</w:t>
      </w:r>
      <w:r>
        <w:rPr>
          <w:rFonts w:hint="eastAsia" w:asciiTheme="minorEastAsia" w:hAnsiTheme="minorEastAsia" w:eastAsiaTheme="minorEastAsia" w:cstheme="minorEastAsia"/>
          <w:sz w:val="24"/>
          <w:szCs w:val="24"/>
        </w:rPr>
        <w:t>保管轮换</w:t>
      </w:r>
      <w:r>
        <w:rPr>
          <w:rFonts w:hint="eastAsia" w:asciiTheme="minorEastAsia" w:hAnsiTheme="minorEastAsia" w:cstheme="minorEastAsia"/>
          <w:sz w:val="24"/>
          <w:szCs w:val="24"/>
          <w:lang w:val="en-US" w:eastAsia="zh-CN"/>
        </w:rPr>
        <w:t>服务</w:t>
      </w:r>
      <w:r>
        <w:rPr>
          <w:rFonts w:hint="eastAsia" w:asciiTheme="minorEastAsia" w:hAnsiTheme="minorEastAsia" w:eastAsiaTheme="minorEastAsia" w:cstheme="minorEastAsia"/>
          <w:sz w:val="24"/>
          <w:szCs w:val="24"/>
        </w:rPr>
        <w:t>费中列支。</w:t>
      </w:r>
    </w:p>
    <w:p w14:paraId="73A0CB7D">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4、乙方必须严格执行国家食用粮油质量标准和仓储技术规范</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rPr>
        <w:t>满足粮油市场调控和应急保供体系布局需要。</w:t>
      </w:r>
    </w:p>
    <w:p w14:paraId="0DF3634A">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5、积极配合</w:t>
      </w:r>
      <w:r>
        <w:rPr>
          <w:rFonts w:hint="eastAsia" w:asciiTheme="minorEastAsia" w:hAnsiTheme="minorEastAsia" w:cstheme="minorEastAsia"/>
          <w:sz w:val="24"/>
          <w:szCs w:val="24"/>
          <w:lang w:val="en-US" w:eastAsia="zh-CN"/>
        </w:rPr>
        <w:t>甲方及</w:t>
      </w:r>
      <w:r>
        <w:rPr>
          <w:rFonts w:hint="eastAsia" w:asciiTheme="minorEastAsia" w:hAnsiTheme="minorEastAsia" w:eastAsiaTheme="minorEastAsia" w:cstheme="minorEastAsia"/>
          <w:sz w:val="24"/>
          <w:szCs w:val="24"/>
        </w:rPr>
        <w:t>粮食管理部门开展监督检查工作，如实反映并提供检查所需的各类文件、材料、记录凭证</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rPr>
        <w:t>安排必要的辅助人员和相应的仪器设备；</w:t>
      </w:r>
    </w:p>
    <w:p w14:paraId="110EA1C4">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r>
        <w:rPr>
          <w:rFonts w:hint="eastAsia" w:asciiTheme="minorEastAsia" w:hAnsiTheme="minorEastAsia" w:eastAsiaTheme="minorEastAsia" w:cstheme="minorEastAsia"/>
          <w:sz w:val="24"/>
          <w:szCs w:val="24"/>
          <w:highlight w:val="none"/>
        </w:rPr>
        <w:t>乙方</w:t>
      </w:r>
      <w:r>
        <w:rPr>
          <w:rFonts w:hint="eastAsia" w:asciiTheme="minorEastAsia" w:hAnsiTheme="minorEastAsia" w:cstheme="minorEastAsia"/>
          <w:sz w:val="24"/>
          <w:szCs w:val="24"/>
          <w:highlight w:val="none"/>
          <w:lang w:val="en-US" w:eastAsia="zh-CN"/>
        </w:rPr>
        <w:t>须</w:t>
      </w:r>
      <w:r>
        <w:rPr>
          <w:rFonts w:hint="eastAsia" w:asciiTheme="minorEastAsia" w:hAnsiTheme="minorEastAsia" w:eastAsiaTheme="minorEastAsia" w:cstheme="minorEastAsia"/>
          <w:sz w:val="24"/>
          <w:szCs w:val="24"/>
          <w:highlight w:val="none"/>
        </w:rPr>
        <w:t>建立专门的保管账、粮情记录簿，做到账目记载规范，保留期限不得少于5年；做到专人保管、专账记载、账实相符，达到“一符、三专、四落实”的工作</w:t>
      </w:r>
      <w:r>
        <w:rPr>
          <w:rFonts w:hint="eastAsia" w:asciiTheme="minorEastAsia" w:hAnsiTheme="minorEastAsia" w:eastAsiaTheme="minorEastAsia" w:cstheme="minorEastAsia"/>
          <w:sz w:val="24"/>
          <w:szCs w:val="24"/>
        </w:rPr>
        <w:t>要求。</w:t>
      </w:r>
    </w:p>
    <w:p w14:paraId="2C52DE5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7、根据上级要求，乙方配合做好与省平台的数据与视频对</w:t>
      </w:r>
      <w:r>
        <w:rPr>
          <w:rFonts w:hint="eastAsia" w:asciiTheme="minorEastAsia" w:hAnsiTheme="minorEastAsia" w:eastAsiaTheme="minorEastAsia" w:cstheme="minorEastAsia"/>
          <w:sz w:val="24"/>
          <w:szCs w:val="24"/>
          <w:lang w:val="en-US" w:eastAsia="zh-CN"/>
        </w:rPr>
        <w:t>接</w:t>
      </w:r>
      <w:r>
        <w:rPr>
          <w:rFonts w:hint="eastAsia" w:asciiTheme="minorEastAsia" w:hAnsiTheme="minorEastAsia" w:eastAsiaTheme="minorEastAsia" w:cstheme="minorEastAsia"/>
          <w:sz w:val="24"/>
          <w:szCs w:val="24"/>
        </w:rPr>
        <w:t>工作，全面实现地方储备粮业务系统与省平台的数据互通共享。</w:t>
      </w:r>
    </w:p>
    <w:p w14:paraId="79871778">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color w:val="FF0000"/>
          <w:sz w:val="24"/>
          <w:szCs w:val="24"/>
        </w:rPr>
      </w:pPr>
      <w:r>
        <w:rPr>
          <w:rFonts w:hint="eastAsia" w:asciiTheme="minorEastAsia" w:hAnsiTheme="minorEastAsia" w:eastAsiaTheme="minorEastAsia" w:cstheme="minorEastAsia"/>
          <w:sz w:val="24"/>
          <w:szCs w:val="24"/>
        </w:rPr>
        <w:t>8、</w:t>
      </w:r>
      <w:r>
        <w:rPr>
          <w:rFonts w:hint="eastAsia" w:asciiTheme="minorEastAsia" w:hAnsiTheme="minorEastAsia" w:cstheme="minorEastAsia"/>
          <w:color w:val="FF0000"/>
          <w:sz w:val="24"/>
          <w:szCs w:val="24"/>
          <w:lang w:val="en-US" w:eastAsia="zh-CN"/>
        </w:rPr>
        <w:t>乙方一年至少须完成两次轮换结算</w:t>
      </w:r>
      <w:r>
        <w:rPr>
          <w:rFonts w:hint="eastAsia" w:asciiTheme="minorEastAsia" w:hAnsiTheme="minorEastAsia" w:eastAsiaTheme="minorEastAsia" w:cstheme="minorEastAsia"/>
          <w:color w:val="FF0000"/>
          <w:sz w:val="24"/>
          <w:szCs w:val="24"/>
        </w:rPr>
        <w:t>，</w:t>
      </w:r>
      <w:r>
        <w:rPr>
          <w:rFonts w:hint="eastAsia" w:asciiTheme="minorEastAsia" w:hAnsiTheme="minorEastAsia" w:cstheme="minorEastAsia"/>
          <w:color w:val="FF0000"/>
          <w:sz w:val="24"/>
          <w:szCs w:val="24"/>
          <w:lang w:val="en-US" w:eastAsia="zh-CN"/>
        </w:rPr>
        <w:t>须</w:t>
      </w:r>
      <w:r>
        <w:rPr>
          <w:rFonts w:hint="eastAsia" w:asciiTheme="minorEastAsia" w:hAnsiTheme="minorEastAsia" w:eastAsiaTheme="minorEastAsia" w:cstheme="minorEastAsia"/>
          <w:color w:val="FF0000"/>
          <w:sz w:val="24"/>
          <w:szCs w:val="24"/>
          <w:lang w:eastAsia="zh-CN"/>
        </w:rPr>
        <w:t>在</w:t>
      </w:r>
      <w:r>
        <w:rPr>
          <w:rFonts w:hint="eastAsia" w:asciiTheme="minorEastAsia" w:hAnsiTheme="minorEastAsia" w:cstheme="minorEastAsia"/>
          <w:color w:val="FF0000"/>
          <w:sz w:val="24"/>
          <w:szCs w:val="24"/>
          <w:lang w:val="en-US" w:eastAsia="zh-CN"/>
        </w:rPr>
        <w:t>7</w:t>
      </w:r>
      <w:r>
        <w:rPr>
          <w:rFonts w:hint="eastAsia" w:asciiTheme="minorEastAsia" w:hAnsiTheme="minorEastAsia" w:eastAsiaTheme="minorEastAsia" w:cstheme="minorEastAsia"/>
          <w:color w:val="FF0000"/>
          <w:sz w:val="24"/>
          <w:szCs w:val="24"/>
          <w:lang w:val="en-US" w:eastAsia="zh-CN"/>
        </w:rPr>
        <w:t>个工作日内</w:t>
      </w:r>
      <w:r>
        <w:rPr>
          <w:rFonts w:hint="eastAsia" w:asciiTheme="minorEastAsia" w:hAnsiTheme="minorEastAsia" w:eastAsiaTheme="minorEastAsia" w:cstheme="minorEastAsia"/>
          <w:color w:val="FF0000"/>
          <w:sz w:val="24"/>
          <w:szCs w:val="24"/>
          <w:lang w:eastAsia="zh-CN"/>
        </w:rPr>
        <w:t>按《</w:t>
      </w:r>
      <w:r>
        <w:rPr>
          <w:rFonts w:hint="eastAsia" w:asciiTheme="minorEastAsia" w:hAnsiTheme="minorEastAsia" w:cstheme="minorEastAsia"/>
          <w:color w:val="FF0000"/>
          <w:sz w:val="24"/>
          <w:szCs w:val="24"/>
          <w:lang w:val="en-US" w:eastAsia="zh-CN"/>
        </w:rPr>
        <w:t>大米销售</w:t>
      </w:r>
      <w:r>
        <w:rPr>
          <w:rFonts w:hint="eastAsia" w:asciiTheme="minorEastAsia" w:hAnsiTheme="minorEastAsia" w:eastAsiaTheme="minorEastAsia" w:cstheme="minorEastAsia"/>
          <w:color w:val="FF0000"/>
          <w:sz w:val="24"/>
          <w:szCs w:val="24"/>
          <w:lang w:eastAsia="zh-CN"/>
        </w:rPr>
        <w:t>合同》</w:t>
      </w:r>
      <w:r>
        <w:rPr>
          <w:rFonts w:hint="eastAsia"/>
          <w:color w:val="FF0000"/>
          <w:sz w:val="24"/>
          <w:szCs w:val="24"/>
          <w:lang w:val="en-US" w:eastAsia="zh-CN"/>
        </w:rPr>
        <w:t>向甲方支付货款</w:t>
      </w:r>
      <w:r>
        <w:rPr>
          <w:rFonts w:hint="eastAsia" w:asciiTheme="minorEastAsia" w:hAnsiTheme="minorEastAsia" w:eastAsiaTheme="minorEastAsia" w:cstheme="minorEastAsia"/>
          <w:color w:val="FF0000"/>
          <w:sz w:val="24"/>
          <w:szCs w:val="24"/>
        </w:rPr>
        <w:t>。</w:t>
      </w:r>
    </w:p>
    <w:p w14:paraId="3E7EB0B2">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七、违约责任</w:t>
      </w:r>
    </w:p>
    <w:p w14:paraId="3423EACA">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1、因甲方原因没有按本合同规定及时足额向乙方拨付货款及费用的，乙方有权追偿应得的费用补贴和延期损失。</w:t>
      </w:r>
    </w:p>
    <w:p w14:paraId="2A92A51F">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2、乙方有下列行为之一的，承担相应责任：责令整改，</w:t>
      </w:r>
      <w:r>
        <w:rPr>
          <w:rFonts w:hint="eastAsia" w:asciiTheme="minorEastAsia" w:hAnsiTheme="minorEastAsia" w:eastAsiaTheme="minorEastAsia" w:cstheme="minorEastAsia"/>
          <w:sz w:val="24"/>
          <w:szCs w:val="24"/>
          <w:lang w:val="en-US" w:eastAsia="zh-CN"/>
        </w:rPr>
        <w:t>每违反一项，</w:t>
      </w:r>
      <w:r>
        <w:rPr>
          <w:rFonts w:hint="eastAsia" w:asciiTheme="minorEastAsia" w:hAnsiTheme="minorEastAsia" w:eastAsiaTheme="minorEastAsia" w:cstheme="minorEastAsia"/>
          <w:sz w:val="24"/>
          <w:szCs w:val="24"/>
        </w:rPr>
        <w:t>扣减</w:t>
      </w:r>
      <w:r>
        <w:rPr>
          <w:rFonts w:hint="eastAsia" w:asciiTheme="minorEastAsia" w:hAnsiTheme="minorEastAsia" w:eastAsiaTheme="minorEastAsia" w:cstheme="minorEastAsia"/>
          <w:sz w:val="24"/>
          <w:szCs w:val="24"/>
          <w:lang w:val="en-US" w:eastAsia="zh-CN"/>
        </w:rPr>
        <w:t>保管轮换</w:t>
      </w:r>
      <w:r>
        <w:rPr>
          <w:rFonts w:hint="eastAsia" w:asciiTheme="minorEastAsia" w:hAnsiTheme="minorEastAsia" w:eastAsiaTheme="minorEastAsia" w:cstheme="minorEastAsia"/>
          <w:sz w:val="24"/>
          <w:szCs w:val="24"/>
        </w:rPr>
        <w:t>费用</w:t>
      </w: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rPr>
        <w:t>，直至终止本协议的执行，并承担相应法律责任。</w:t>
      </w:r>
    </w:p>
    <w:p w14:paraId="7F874F7C">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（1）擅自动用</w:t>
      </w:r>
      <w:r>
        <w:rPr>
          <w:rFonts w:hint="eastAsia" w:asciiTheme="minorEastAsia" w:hAnsiTheme="minorEastAsia" w:cstheme="minorEastAsia"/>
          <w:sz w:val="24"/>
          <w:szCs w:val="24"/>
          <w:lang w:val="en-US" w:eastAsia="zh-CN"/>
        </w:rPr>
        <w:t>扬州市市级</w:t>
      </w:r>
      <w:r>
        <w:rPr>
          <w:rFonts w:hint="eastAsia" w:asciiTheme="minorEastAsia" w:hAnsiTheme="minorEastAsia" w:eastAsiaTheme="minorEastAsia" w:cstheme="minorEastAsia"/>
          <w:sz w:val="24"/>
          <w:szCs w:val="24"/>
        </w:rPr>
        <w:t>成</w:t>
      </w:r>
      <w:r>
        <w:rPr>
          <w:rFonts w:hint="eastAsia" w:asciiTheme="minorEastAsia" w:hAnsiTheme="minorEastAsia" w:eastAsiaTheme="minorEastAsia" w:cstheme="minorEastAsia"/>
          <w:sz w:val="24"/>
          <w:szCs w:val="24"/>
          <w:lang w:val="en-US" w:eastAsia="zh-CN"/>
        </w:rPr>
        <w:t>品</w:t>
      </w:r>
      <w:r>
        <w:rPr>
          <w:rFonts w:hint="eastAsia" w:asciiTheme="minorEastAsia" w:hAnsiTheme="minorEastAsia" w:eastAsiaTheme="minorEastAsia" w:cstheme="minorEastAsia"/>
          <w:sz w:val="24"/>
          <w:szCs w:val="24"/>
        </w:rPr>
        <w:t>粮；</w:t>
      </w:r>
    </w:p>
    <w:p w14:paraId="56613EDB">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（2）虚报</w:t>
      </w:r>
      <w:r>
        <w:rPr>
          <w:rFonts w:hint="eastAsia" w:asciiTheme="minorEastAsia" w:hAnsiTheme="minorEastAsia" w:eastAsiaTheme="minorEastAsia" w:cstheme="minorEastAsia"/>
          <w:sz w:val="24"/>
          <w:szCs w:val="24"/>
          <w:lang w:eastAsia="zh-CN"/>
        </w:rPr>
        <w:t>成品粮储备</w:t>
      </w:r>
      <w:r>
        <w:rPr>
          <w:rFonts w:hint="eastAsia" w:asciiTheme="minorEastAsia" w:hAnsiTheme="minorEastAsia" w:eastAsiaTheme="minorEastAsia" w:cstheme="minorEastAsia"/>
          <w:sz w:val="24"/>
          <w:szCs w:val="24"/>
        </w:rPr>
        <w:t>数量、账实不符的；</w:t>
      </w:r>
    </w:p>
    <w:p w14:paraId="3326817A">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（3）承诺的</w:t>
      </w:r>
      <w:r>
        <w:rPr>
          <w:rFonts w:hint="eastAsia" w:asciiTheme="minorEastAsia" w:hAnsiTheme="minorEastAsia" w:eastAsiaTheme="minorEastAsia" w:cstheme="minorEastAsia"/>
          <w:sz w:val="24"/>
          <w:szCs w:val="24"/>
          <w:lang w:eastAsia="zh-CN"/>
        </w:rPr>
        <w:t>成品粮储备</w:t>
      </w:r>
      <w:r>
        <w:rPr>
          <w:rFonts w:hint="eastAsia" w:asciiTheme="minorEastAsia" w:hAnsiTheme="minorEastAsia" w:eastAsiaTheme="minorEastAsia" w:cstheme="minorEastAsia"/>
          <w:sz w:val="24"/>
          <w:szCs w:val="24"/>
        </w:rPr>
        <w:t>不符合质量等级和国家标准要求的，或者在</w:t>
      </w:r>
      <w:r>
        <w:rPr>
          <w:rFonts w:hint="eastAsia" w:asciiTheme="minorEastAsia" w:hAnsiTheme="minorEastAsia" w:eastAsiaTheme="minorEastAsia" w:cstheme="minorEastAsia"/>
          <w:sz w:val="24"/>
          <w:szCs w:val="24"/>
          <w:lang w:eastAsia="zh-CN"/>
        </w:rPr>
        <w:t>成品粮储备</w:t>
      </w:r>
      <w:r>
        <w:rPr>
          <w:rFonts w:hint="eastAsia" w:asciiTheme="minorEastAsia" w:hAnsiTheme="minorEastAsia" w:eastAsiaTheme="minorEastAsia" w:cstheme="minorEastAsia"/>
          <w:sz w:val="24"/>
          <w:szCs w:val="24"/>
        </w:rPr>
        <w:t>中掺杂掺假、以次充好的；</w:t>
      </w:r>
    </w:p>
    <w:p w14:paraId="1839D043">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（4）擅自串换地方成品粮储备品种、变更成品粮储存地点；</w:t>
      </w:r>
    </w:p>
    <w:p w14:paraId="18535BEA">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（5）延误轮换或者管理不善造成地方储备陈化、霉变；</w:t>
      </w:r>
    </w:p>
    <w:p w14:paraId="6D2CEE89">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（6）管理混乱，账目不清，不按时上报各类业务报表的；</w:t>
      </w:r>
    </w:p>
    <w:p w14:paraId="04415DE3">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（7）不配合或拒不接受上级有关部门依法开展检查的；</w:t>
      </w:r>
    </w:p>
    <w:p w14:paraId="4BA9E7E0">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（8）以成品粮储备对外进行抵押、担保、清偿债务；</w:t>
      </w:r>
    </w:p>
    <w:p w14:paraId="5ADFA2F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（9）转</w:t>
      </w:r>
      <w:r>
        <w:rPr>
          <w:rFonts w:hint="eastAsia" w:asciiTheme="minorEastAsia" w:hAnsiTheme="minorEastAsia" w:eastAsiaTheme="minorEastAsia" w:cstheme="minorEastAsia"/>
          <w:sz w:val="24"/>
          <w:szCs w:val="24"/>
          <w:lang w:val="en-US" w:eastAsia="zh-CN"/>
        </w:rPr>
        <w:t>包或分包</w:t>
      </w:r>
      <w:r>
        <w:rPr>
          <w:rFonts w:hint="eastAsia" w:asciiTheme="minorEastAsia" w:hAnsiTheme="minorEastAsia" w:eastAsiaTheme="minorEastAsia" w:cstheme="minorEastAsia"/>
          <w:sz w:val="24"/>
          <w:szCs w:val="24"/>
        </w:rPr>
        <w:t>成品粮储备计划；</w:t>
      </w:r>
    </w:p>
    <w:p w14:paraId="4477E88C">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lang w:val="en-US" w:eastAsia="zh-Hans"/>
        </w:rPr>
      </w:pPr>
      <w:r>
        <w:rPr>
          <w:rFonts w:hint="eastAsia" w:asciiTheme="minorEastAsia" w:hAnsiTheme="minorEastAsia" w:eastAsiaTheme="minorEastAsia" w:cstheme="minorEastAsia"/>
          <w:sz w:val="24"/>
          <w:szCs w:val="24"/>
        </w:rPr>
        <w:t>（10）</w:t>
      </w:r>
      <w:r>
        <w:rPr>
          <w:rFonts w:hint="eastAsia" w:asciiTheme="minorEastAsia" w:hAnsiTheme="minorEastAsia" w:eastAsiaTheme="minorEastAsia" w:cstheme="minorEastAsia"/>
          <w:sz w:val="24"/>
          <w:szCs w:val="24"/>
          <w:lang w:val="en-US" w:eastAsia="zh-Hans"/>
        </w:rPr>
        <w:t>擅自涂改、撤换或移除</w:t>
      </w:r>
      <w:r>
        <w:rPr>
          <w:rFonts w:hint="eastAsia" w:asciiTheme="minorEastAsia" w:hAnsiTheme="minorEastAsia" w:eastAsiaTheme="minorEastAsia" w:cstheme="minorEastAsia"/>
          <w:sz w:val="24"/>
          <w:szCs w:val="24"/>
        </w:rPr>
        <w:t>市级成品粮大米DC标识</w:t>
      </w:r>
      <w:r>
        <w:rPr>
          <w:rFonts w:hint="eastAsia" w:asciiTheme="minorEastAsia" w:hAnsiTheme="minorEastAsia" w:eastAsiaTheme="minorEastAsia" w:cstheme="minorEastAsia"/>
          <w:sz w:val="24"/>
          <w:szCs w:val="24"/>
          <w:lang w:val="en-US" w:eastAsia="zh-Hans"/>
        </w:rPr>
        <w:t>或</w:t>
      </w:r>
      <w:r>
        <w:rPr>
          <w:rFonts w:hint="eastAsia" w:asciiTheme="minorEastAsia" w:hAnsiTheme="minorEastAsia" w:eastAsiaTheme="minorEastAsia" w:cstheme="minorEastAsia"/>
          <w:sz w:val="24"/>
          <w:szCs w:val="24"/>
        </w:rPr>
        <w:t>粮权公示牌</w:t>
      </w:r>
      <w:r>
        <w:rPr>
          <w:rFonts w:hint="eastAsia" w:asciiTheme="minorEastAsia" w:hAnsiTheme="minorEastAsia" w:eastAsiaTheme="minorEastAsia" w:cstheme="minorEastAsia"/>
          <w:sz w:val="24"/>
          <w:szCs w:val="24"/>
          <w:lang w:eastAsia="zh-Hans"/>
        </w:rPr>
        <w:t>；</w:t>
      </w:r>
    </w:p>
    <w:p w14:paraId="2BB8CC7A">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Hans"/>
        </w:rPr>
        <w:t>（11）</w:t>
      </w:r>
      <w:r>
        <w:rPr>
          <w:rFonts w:hint="eastAsia" w:asciiTheme="minorEastAsia" w:hAnsiTheme="minorEastAsia" w:eastAsiaTheme="minorEastAsia" w:cstheme="minorEastAsia"/>
          <w:sz w:val="24"/>
          <w:szCs w:val="24"/>
        </w:rPr>
        <w:t>其他违反法律、法规、规章规定的行为。</w:t>
      </w:r>
    </w:p>
    <w:p w14:paraId="644059FA">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cstheme="minorEastAsia"/>
          <w:sz w:val="24"/>
          <w:szCs w:val="24"/>
          <w:lang w:val="en-US" w:eastAsia="zh-CN"/>
        </w:rPr>
        <w:t>3、乙方未按本合同约定回购的，每逾期一日按应支付回购款的日万分之五支付逾期付款违约金。</w:t>
      </w:r>
    </w:p>
    <w:p w14:paraId="3577DC73">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八、不可抗力</w:t>
      </w:r>
    </w:p>
    <w:p w14:paraId="1F203595">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一）受不可抗力影响的一方应在不可抗力事件发生之日起5个工作日内或尽可能早地以有效的通讯方式通知另一方该事件的发生及其发生日期，并附上政府权威机构的证明文件。遭受不可抗力事件影响的一方有义务采取积极措施防止损失的扩大，否则应就扩大的损失对受损方赔偿。</w:t>
      </w:r>
    </w:p>
    <w:p w14:paraId="64A4A8EC">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（二）如不可抗力事件使得任何一方无法履行本协议规定的义务达20日，则任何一方均可经书面通知另一方而立即解除本协议。</w:t>
      </w:r>
    </w:p>
    <w:p w14:paraId="0DFCAD6E">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（三）本条款项下不可抗力指下列事件：战争、动乱、疫情、严重火灾、洪水、地震、风暴或其他自然灾害、政府行为、社会异常事件等。</w:t>
      </w:r>
    </w:p>
    <w:p w14:paraId="7C2D1AAE">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九</w:t>
      </w:r>
      <w:r>
        <w:rPr>
          <w:rFonts w:hint="eastAsia" w:asciiTheme="minorEastAsia" w:hAnsiTheme="minorEastAsia" w:eastAsiaTheme="minorEastAsia" w:cstheme="minorEastAsia"/>
          <w:sz w:val="24"/>
          <w:szCs w:val="24"/>
        </w:rPr>
        <w:t>、合同生效和解除</w:t>
      </w:r>
    </w:p>
    <w:p w14:paraId="0A34232D">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本合同经甲、乙双方法定代表人（签章）或代表签字、加盖公章后生效。</w:t>
      </w:r>
    </w:p>
    <w:p w14:paraId="42CD69C2">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十</w:t>
      </w:r>
      <w:r>
        <w:rPr>
          <w:rFonts w:hint="eastAsia" w:asciiTheme="minorEastAsia" w:hAnsiTheme="minorEastAsia" w:eastAsiaTheme="minorEastAsia" w:cstheme="minorEastAsia"/>
          <w:sz w:val="24"/>
          <w:szCs w:val="24"/>
        </w:rPr>
        <w:t>、争议解决方法</w:t>
      </w:r>
    </w:p>
    <w:p w14:paraId="7F3112C4">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在合同履约过程中如发生争议，双方应协商解决，协商不成时，由甲方所在地人民法院管辖并裁决。</w:t>
      </w:r>
    </w:p>
    <w:p w14:paraId="71DC253D">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w:t>
      </w:r>
      <w:r>
        <w:rPr>
          <w:rFonts w:hint="eastAsia" w:asciiTheme="minorEastAsia" w:hAnsiTheme="minorEastAsia" w:eastAsiaTheme="minorEastAsia" w:cstheme="minorEastAsia"/>
          <w:sz w:val="24"/>
          <w:szCs w:val="24"/>
          <w:lang w:eastAsia="zh-CN"/>
        </w:rPr>
        <w:t>一</w:t>
      </w:r>
      <w:r>
        <w:rPr>
          <w:rFonts w:hint="eastAsia" w:asciiTheme="minorEastAsia" w:hAnsiTheme="minorEastAsia" w:eastAsiaTheme="minorEastAsia" w:cstheme="minorEastAsia"/>
          <w:sz w:val="24"/>
          <w:szCs w:val="24"/>
        </w:rPr>
        <w:t>、未尽事宜</w:t>
      </w:r>
    </w:p>
    <w:p w14:paraId="03264709">
      <w:pPr>
        <w:keepNext w:val="0"/>
        <w:keepLines w:val="0"/>
        <w:pageBreakBefore w:val="0"/>
        <w:widowControl w:val="0"/>
        <w:kinsoku/>
        <w:overflowPunct/>
        <w:topLinePunct w:val="0"/>
        <w:autoSpaceDE/>
        <w:autoSpaceDN/>
        <w:bidi w:val="0"/>
        <w:adjustRightInd/>
        <w:snapToGrid/>
        <w:spacing w:line="500" w:lineRule="exact"/>
        <w:ind w:firstLine="480" w:firstLineChars="200"/>
        <w:jc w:val="left"/>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rPr>
        <w:t>本合同未尽事宜按《中华人民共和国民法典》、《扬州市市级政府成品粮油储备管理办法》的有关规定执行，</w:t>
      </w:r>
      <w:r>
        <w:rPr>
          <w:rFonts w:hint="eastAsia" w:asciiTheme="minorEastAsia" w:hAnsiTheme="minorEastAsia" w:eastAsiaTheme="minorEastAsia" w:cstheme="minorEastAsia"/>
          <w:bCs/>
          <w:sz w:val="24"/>
          <w:szCs w:val="24"/>
        </w:rPr>
        <w:t>双方以书面形式签订补充协议。</w:t>
      </w:r>
      <w:r>
        <w:rPr>
          <w:rFonts w:hint="eastAsia" w:asciiTheme="minorEastAsia" w:hAnsiTheme="minorEastAsia" w:eastAsiaTheme="minorEastAsia" w:cstheme="minorEastAsia"/>
          <w:sz w:val="24"/>
          <w:szCs w:val="24"/>
        </w:rPr>
        <w:t>本合同经甲、乙方双方</w:t>
      </w:r>
      <w:r>
        <w:rPr>
          <w:rFonts w:hint="eastAsia" w:asciiTheme="minorEastAsia" w:hAnsiTheme="minorEastAsia" w:eastAsiaTheme="minorEastAsia" w:cstheme="minorEastAsia"/>
          <w:sz w:val="24"/>
          <w:szCs w:val="24"/>
          <w:highlight w:val="none"/>
        </w:rPr>
        <w:t>签字</w:t>
      </w:r>
      <w:r>
        <w:rPr>
          <w:rFonts w:hint="eastAsia" w:asciiTheme="minorEastAsia" w:hAnsiTheme="minorEastAsia" w:eastAsiaTheme="minorEastAsia" w:cstheme="minorEastAsia"/>
          <w:sz w:val="24"/>
          <w:szCs w:val="24"/>
          <w:highlight w:val="none"/>
          <w:lang w:eastAsia="zh-CN"/>
        </w:rPr>
        <w:t>或签章并</w:t>
      </w:r>
      <w:r>
        <w:rPr>
          <w:rFonts w:hint="eastAsia" w:asciiTheme="minorEastAsia" w:hAnsiTheme="minorEastAsia" w:eastAsiaTheme="minorEastAsia" w:cstheme="minorEastAsia"/>
          <w:sz w:val="24"/>
          <w:szCs w:val="24"/>
          <w:highlight w:val="none"/>
        </w:rPr>
        <w:t>盖章后生效。合同正本一式</w:t>
      </w:r>
      <w:r>
        <w:rPr>
          <w:rFonts w:hint="eastAsia" w:asciiTheme="minorEastAsia" w:hAnsiTheme="minorEastAsia" w:cstheme="minorEastAsia"/>
          <w:sz w:val="24"/>
          <w:szCs w:val="24"/>
          <w:highlight w:val="none"/>
          <w:lang w:val="en-US" w:eastAsia="zh-CN"/>
        </w:rPr>
        <w:t>两</w:t>
      </w:r>
      <w:r>
        <w:rPr>
          <w:rFonts w:hint="eastAsia" w:asciiTheme="minorEastAsia" w:hAnsiTheme="minorEastAsia" w:eastAsiaTheme="minorEastAsia" w:cstheme="minorEastAsia"/>
          <w:sz w:val="24"/>
          <w:szCs w:val="24"/>
          <w:highlight w:val="none"/>
        </w:rPr>
        <w:t>份，双方各执一份。</w:t>
      </w:r>
    </w:p>
    <w:p w14:paraId="714171AB">
      <w:pPr>
        <w:keepNext w:val="0"/>
        <w:keepLines w:val="0"/>
        <w:pageBreakBefore w:val="0"/>
        <w:widowControl w:val="0"/>
        <w:kinsoku/>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highlight w:val="none"/>
        </w:rPr>
      </w:pPr>
    </w:p>
    <w:p w14:paraId="1221962D">
      <w:pPr>
        <w:keepNext w:val="0"/>
        <w:keepLines w:val="0"/>
        <w:pageBreakBefore w:val="0"/>
        <w:widowControl w:val="0"/>
        <w:kinsoku/>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highlight w:val="none"/>
        </w:rPr>
      </w:pPr>
    </w:p>
    <w:p w14:paraId="79E3B5B3">
      <w:pPr>
        <w:keepNext w:val="0"/>
        <w:keepLines w:val="0"/>
        <w:pageBreakBefore w:val="0"/>
        <w:widowControl w:val="0"/>
        <w:kinsoku/>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highlight w:val="none"/>
        </w:rPr>
      </w:pPr>
    </w:p>
    <w:p w14:paraId="2FAABA88">
      <w:pPr>
        <w:keepNext w:val="0"/>
        <w:keepLines w:val="0"/>
        <w:pageBreakBefore w:val="0"/>
        <w:widowControl w:val="0"/>
        <w:kinsoku/>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rPr>
        <w:t>法定代表人（签章）</w:t>
      </w:r>
      <w:r>
        <w:rPr>
          <w:rFonts w:hint="eastAsia" w:asciiTheme="minorEastAsia" w:hAnsiTheme="minorEastAsia" w:eastAsia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 xml:space="preserve">                 法定代表人（签章）</w:t>
      </w:r>
      <w:r>
        <w:rPr>
          <w:rFonts w:hint="eastAsia" w:asciiTheme="minorEastAsia" w:hAnsiTheme="minorEastAsia" w:eastAsiaTheme="minorEastAsia" w:cstheme="minorEastAsia"/>
          <w:sz w:val="24"/>
          <w:szCs w:val="24"/>
          <w:highlight w:val="none"/>
          <w:lang w:val="en-US" w:eastAsia="zh-CN"/>
        </w:rPr>
        <w:t>/</w:t>
      </w:r>
    </w:p>
    <w:p w14:paraId="26390D6D">
      <w:pPr>
        <w:keepNext w:val="0"/>
        <w:keepLines w:val="0"/>
        <w:pageBreakBefore w:val="0"/>
        <w:widowControl w:val="0"/>
        <w:kinsoku/>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甲方代表签字                        乙方代表签字</w:t>
      </w:r>
    </w:p>
    <w:p w14:paraId="121F823E">
      <w:pPr>
        <w:keepNext w:val="0"/>
        <w:keepLines w:val="0"/>
        <w:pageBreakBefore w:val="0"/>
        <w:widowControl w:val="0"/>
        <w:kinsoku/>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24"/>
          <w:szCs w:val="24"/>
          <w:highlight w:val="none"/>
        </w:rPr>
      </w:pPr>
    </w:p>
    <w:p w14:paraId="28AEE9A3">
      <w:pPr>
        <w:keepNext w:val="0"/>
        <w:keepLines w:val="0"/>
        <w:pageBreakBefore w:val="0"/>
        <w:widowControl w:val="0"/>
        <w:kinsoku/>
        <w:overflowPunct/>
        <w:topLinePunct w:val="0"/>
        <w:autoSpaceDE/>
        <w:autoSpaceDN/>
        <w:bidi w:val="0"/>
        <w:adjustRightInd/>
        <w:snapToGrid/>
        <w:spacing w:line="500" w:lineRule="exact"/>
        <w:ind w:firstLine="360" w:firstLineChars="150"/>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盖章                                   盖章</w:t>
      </w:r>
    </w:p>
    <w:p w14:paraId="36300703">
      <w:pPr>
        <w:keepNext w:val="0"/>
        <w:keepLines w:val="0"/>
        <w:pageBreakBefore w:val="0"/>
        <w:widowControl w:val="0"/>
        <w:kinsoku/>
        <w:overflowPunct/>
        <w:topLinePunct w:val="0"/>
        <w:autoSpaceDE/>
        <w:autoSpaceDN/>
        <w:bidi w:val="0"/>
        <w:adjustRightInd/>
        <w:snapToGrid/>
        <w:spacing w:line="500" w:lineRule="exact"/>
        <w:ind w:firstLine="6000" w:firstLineChars="25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  202</w:t>
      </w:r>
      <w:r>
        <w:rPr>
          <w:rFonts w:hint="eastAsia" w:asciiTheme="minorEastAsia" w:hAnsiTheme="minorEastAsia" w:cstheme="minorEastAsia"/>
          <w:sz w:val="24"/>
          <w:szCs w:val="24"/>
          <w:lang w:val="en-US" w:eastAsia="zh-CN"/>
        </w:rPr>
        <w:t>5</w:t>
      </w:r>
      <w:r>
        <w:rPr>
          <w:rFonts w:hint="eastAsia" w:asciiTheme="minorEastAsia" w:hAnsiTheme="minorEastAsia" w:eastAsiaTheme="minorEastAsia" w:cstheme="minorEastAsia"/>
          <w:sz w:val="24"/>
          <w:szCs w:val="24"/>
          <w:lang w:val="en-US" w:eastAsia="zh-CN"/>
        </w:rPr>
        <w:t>年月日</w:t>
      </w:r>
    </w:p>
    <w:p w14:paraId="3785BEE9"/>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E97E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986DFE">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4986DF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FBD229"/>
    <w:multiLevelType w:val="singleLevel"/>
    <w:tmpl w:val="1EFBD22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hZWViODlmY2Q1Y2JmZGEyMGRjMjU2MmZlNzk0MzYifQ=="/>
  </w:docVars>
  <w:rsids>
    <w:rsidRoot w:val="4FA95B9A"/>
    <w:rsid w:val="090B256A"/>
    <w:rsid w:val="129F3E8D"/>
    <w:rsid w:val="2A743CF3"/>
    <w:rsid w:val="2B1D408B"/>
    <w:rsid w:val="2E313437"/>
    <w:rsid w:val="2F0C1DDE"/>
    <w:rsid w:val="304F6C06"/>
    <w:rsid w:val="347A796B"/>
    <w:rsid w:val="3A6318E7"/>
    <w:rsid w:val="3AE733F0"/>
    <w:rsid w:val="3CC5173A"/>
    <w:rsid w:val="3F5E0144"/>
    <w:rsid w:val="47F8395E"/>
    <w:rsid w:val="497C0057"/>
    <w:rsid w:val="4FA95B9A"/>
    <w:rsid w:val="59C01772"/>
    <w:rsid w:val="600E35B0"/>
    <w:rsid w:val="6648015B"/>
    <w:rsid w:val="68516781"/>
    <w:rsid w:val="7B4964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2446</Words>
  <Characters>2486</Characters>
  <Lines>0</Lines>
  <Paragraphs>0</Paragraphs>
  <TotalTime>97</TotalTime>
  <ScaleCrop>false</ScaleCrop>
  <LinksUpToDate>false</LinksUpToDate>
  <CharactersWithSpaces>2673</CharactersWithSpaces>
  <Application>WPS Office_12.1.0.17150_F1E327BC-269C-435d-A152-05C5408002CA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2023-12-14T01:39:00Z</dcterms:created>
  <dc:creator>cc</dc:creator>
  <cp:lastModifiedBy>陈   曦</cp:lastModifiedBy>
  <dcterms:modified xsi:type="dcterms:W3CDTF">2025-11-20T01:14:33Z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2052-12.1.0.17150</vt:lpwstr>
  </property>
  <property fmtid="{D5CDD505-2E9C-101B-9397-08002B2CF9AE}" pid="3" name="ICV">
    <vt:lpwstr>E18A14A6529B47F5B4E8995B83F041F2_11</vt:lpwstr>
  </property>
</Properties>
</file>