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C1B993">
      <w:pPr>
        <w:jc w:val="center"/>
        <w:rPr>
          <w:rFonts w:hint="eastAsia" w:ascii="仿宋_GB2312" w:eastAsia="仿宋_GB2312"/>
          <w:b/>
          <w:bCs/>
          <w:sz w:val="36"/>
          <w:szCs w:val="36"/>
        </w:rPr>
      </w:pPr>
      <w:r>
        <w:rPr>
          <w:rFonts w:hint="eastAsia" w:ascii="仿宋_GB2312" w:eastAsia="仿宋_GB2312"/>
          <w:b/>
          <w:bCs/>
          <w:sz w:val="36"/>
          <w:szCs w:val="36"/>
        </w:rPr>
        <w:t>大 米 采 购 合 同</w:t>
      </w:r>
    </w:p>
    <w:p w14:paraId="3BA33724">
      <w:pPr>
        <w:spacing w:line="440" w:lineRule="exact"/>
        <w:rPr>
          <w:rFonts w:hint="default" w:ascii="仿宋_GB2312" w:eastAsia="仿宋_GB2312"/>
          <w:sz w:val="24"/>
          <w:szCs w:val="24"/>
          <w:lang w:val="en-US" w:eastAsia="zh-CN"/>
        </w:rPr>
      </w:pPr>
      <w:r>
        <w:rPr>
          <w:rFonts w:hint="eastAsia" w:ascii="仿宋_GB2312" w:eastAsia="仿宋_GB2312"/>
          <w:b/>
          <w:sz w:val="24"/>
          <w:szCs w:val="24"/>
        </w:rPr>
        <w:t>供方：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 xml:space="preserve"> 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   </w:t>
      </w:r>
      <w:r>
        <w:rPr>
          <w:rFonts w:hint="eastAsia" w:ascii="仿宋_GB2312" w:eastAsia="仿宋_GB2312"/>
          <w:sz w:val="24"/>
          <w:szCs w:val="24"/>
        </w:rPr>
        <w:t>合同编号：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CGDM-2025</w:t>
      </w:r>
    </w:p>
    <w:p w14:paraId="1AFFC5DE">
      <w:pPr>
        <w:spacing w:line="440" w:lineRule="exact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b/>
          <w:sz w:val="24"/>
          <w:szCs w:val="24"/>
        </w:rPr>
        <w:t>需方：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扬州市储备粮管理有限公司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     </w:t>
      </w:r>
      <w:r>
        <w:rPr>
          <w:rFonts w:hint="eastAsia" w:ascii="仿宋_GB2312" w:eastAsia="仿宋_GB2312"/>
          <w:sz w:val="24"/>
          <w:szCs w:val="24"/>
        </w:rPr>
        <w:t xml:space="preserve">         签订地点：扬州</w:t>
      </w:r>
    </w:p>
    <w:p w14:paraId="39B46896">
      <w:pPr>
        <w:spacing w:line="440" w:lineRule="exact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一、产品名称、品种、数量、价格、交售时间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 xml:space="preserve">  </w:t>
      </w:r>
      <w:r>
        <w:rPr>
          <w:rFonts w:hint="eastAsia" w:ascii="仿宋_GB2312" w:eastAsia="仿宋_GB2312"/>
          <w:sz w:val="24"/>
          <w:szCs w:val="24"/>
        </w:rPr>
        <w:t xml:space="preserve"> 签订时间：</w:t>
      </w:r>
      <w:r>
        <w:rPr>
          <w:rFonts w:hint="eastAsia" w:ascii="仿宋_GB2312" w:eastAsia="仿宋_GB2312"/>
          <w:sz w:val="24"/>
          <w:szCs w:val="24"/>
          <w:lang w:val="en-US" w:eastAsia="zh-CN"/>
        </w:rPr>
        <w:t>2025</w:t>
      </w:r>
      <w:r>
        <w:rPr>
          <w:rFonts w:hint="eastAsia" w:ascii="仿宋_GB2312" w:eastAsia="仿宋_GB2312"/>
          <w:sz w:val="24"/>
          <w:szCs w:val="24"/>
        </w:rPr>
        <w:t>年月日</w:t>
      </w:r>
    </w:p>
    <w:tbl>
      <w:tblPr>
        <w:tblStyle w:val="2"/>
        <w:tblW w:w="892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7"/>
        <w:gridCol w:w="1185"/>
        <w:gridCol w:w="975"/>
        <w:gridCol w:w="1365"/>
        <w:gridCol w:w="1530"/>
        <w:gridCol w:w="2385"/>
      </w:tblGrid>
      <w:tr w14:paraId="50119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  <w:jc w:val="center"/>
        </w:trPr>
        <w:tc>
          <w:tcPr>
            <w:tcW w:w="1487" w:type="dxa"/>
            <w:noWrap w:val="0"/>
            <w:vAlign w:val="center"/>
          </w:tcPr>
          <w:p w14:paraId="71634ADD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品  名</w:t>
            </w:r>
          </w:p>
        </w:tc>
        <w:tc>
          <w:tcPr>
            <w:tcW w:w="1185" w:type="dxa"/>
            <w:noWrap w:val="0"/>
            <w:vAlign w:val="center"/>
          </w:tcPr>
          <w:p w14:paraId="4998BEBE">
            <w:pPr>
              <w:spacing w:line="44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计量单位</w:t>
            </w:r>
          </w:p>
        </w:tc>
        <w:tc>
          <w:tcPr>
            <w:tcW w:w="975" w:type="dxa"/>
            <w:noWrap w:val="0"/>
            <w:vAlign w:val="center"/>
          </w:tcPr>
          <w:p w14:paraId="17EB95CF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数 量</w:t>
            </w:r>
          </w:p>
        </w:tc>
        <w:tc>
          <w:tcPr>
            <w:tcW w:w="1365" w:type="dxa"/>
            <w:noWrap w:val="0"/>
            <w:vAlign w:val="center"/>
          </w:tcPr>
          <w:p w14:paraId="51BAA252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价</w:t>
            </w:r>
          </w:p>
        </w:tc>
        <w:tc>
          <w:tcPr>
            <w:tcW w:w="1530" w:type="dxa"/>
            <w:noWrap w:val="0"/>
            <w:vAlign w:val="center"/>
          </w:tcPr>
          <w:p w14:paraId="2875718E">
            <w:pPr>
              <w:spacing w:line="440" w:lineRule="exact"/>
              <w:ind w:firstLine="240" w:firstLineChars="100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金   额</w:t>
            </w:r>
          </w:p>
        </w:tc>
        <w:tc>
          <w:tcPr>
            <w:tcW w:w="2385" w:type="dxa"/>
            <w:noWrap w:val="0"/>
            <w:vAlign w:val="center"/>
          </w:tcPr>
          <w:p w14:paraId="2E140031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交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货</w:t>
            </w:r>
            <w:r>
              <w:rPr>
                <w:rFonts w:hint="eastAsia" w:ascii="仿宋_GB2312" w:eastAsia="仿宋_GB2312"/>
                <w:sz w:val="24"/>
                <w:szCs w:val="24"/>
              </w:rPr>
              <w:t>时间</w:t>
            </w:r>
          </w:p>
        </w:tc>
      </w:tr>
      <w:tr w14:paraId="6376C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487" w:type="dxa"/>
            <w:noWrap w:val="0"/>
            <w:vAlign w:val="center"/>
          </w:tcPr>
          <w:p w14:paraId="034BE48A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成品大米</w:t>
            </w:r>
          </w:p>
        </w:tc>
        <w:tc>
          <w:tcPr>
            <w:tcW w:w="1185" w:type="dxa"/>
            <w:noWrap w:val="0"/>
            <w:vAlign w:val="center"/>
          </w:tcPr>
          <w:p w14:paraId="6AE8F651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吨</w:t>
            </w:r>
          </w:p>
        </w:tc>
        <w:tc>
          <w:tcPr>
            <w:tcW w:w="975" w:type="dxa"/>
            <w:noWrap w:val="0"/>
            <w:vAlign w:val="center"/>
          </w:tcPr>
          <w:p w14:paraId="2C12377C">
            <w:pPr>
              <w:spacing w:line="44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1365" w:type="dxa"/>
            <w:noWrap w:val="0"/>
            <w:vAlign w:val="center"/>
          </w:tcPr>
          <w:p w14:paraId="1626CD87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3600</w:t>
            </w:r>
            <w:r>
              <w:rPr>
                <w:rFonts w:hint="eastAsia" w:ascii="仿宋_GB2312" w:eastAsia="仿宋_GB2312"/>
                <w:sz w:val="24"/>
                <w:szCs w:val="24"/>
              </w:rPr>
              <w:t>元/吨</w:t>
            </w:r>
          </w:p>
        </w:tc>
        <w:tc>
          <w:tcPr>
            <w:tcW w:w="1530" w:type="dxa"/>
            <w:noWrap w:val="0"/>
            <w:vAlign w:val="center"/>
          </w:tcPr>
          <w:p w14:paraId="32DF361A">
            <w:pPr>
              <w:spacing w:line="44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元</w:t>
            </w:r>
          </w:p>
        </w:tc>
        <w:tc>
          <w:tcPr>
            <w:tcW w:w="2385" w:type="dxa"/>
            <w:noWrap w:val="0"/>
            <w:vAlign w:val="center"/>
          </w:tcPr>
          <w:p w14:paraId="090B87F6">
            <w:pPr>
              <w:spacing w:line="440" w:lineRule="exact"/>
              <w:jc w:val="center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2025年12月16日前</w:t>
            </w:r>
          </w:p>
        </w:tc>
      </w:tr>
      <w:tr w14:paraId="6808B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8927" w:type="dxa"/>
            <w:gridSpan w:val="6"/>
            <w:noWrap w:val="0"/>
            <w:vAlign w:val="center"/>
          </w:tcPr>
          <w:p w14:paraId="78E444D7">
            <w:pPr>
              <w:spacing w:line="44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合计人民币金额（大写）：</w:t>
            </w:r>
          </w:p>
        </w:tc>
      </w:tr>
    </w:tbl>
    <w:p w14:paraId="65027BAF">
      <w:pPr>
        <w:keepNext w:val="0"/>
        <w:keepLines w:val="0"/>
        <w:pageBreakBefore w:val="0"/>
        <w:widowControl w:val="0"/>
        <w:tabs>
          <w:tab w:val="left" w:pos="5925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二、质量标准、用途：</w:t>
      </w:r>
      <w:r>
        <w:rPr>
          <w:rFonts w:hint="eastAsia" w:ascii="仿宋_GB2312" w:eastAsia="仿宋_GB2312"/>
          <w:color w:val="auto"/>
          <w:sz w:val="24"/>
          <w:szCs w:val="24"/>
          <w:u w:val="single"/>
        </w:rPr>
        <w:t xml:space="preserve"> </w:t>
      </w:r>
      <w:r>
        <w:rPr>
          <w:rFonts w:hint="eastAsia" w:ascii="仿宋_GB2312" w:eastAsia="仿宋_GB2312"/>
          <w:color w:val="auto"/>
          <w:sz w:val="24"/>
          <w:szCs w:val="24"/>
          <w:u w:val="single"/>
          <w:lang w:val="en-US" w:eastAsia="zh-CN"/>
        </w:rPr>
        <w:t>质量</w:t>
      </w:r>
      <w:r>
        <w:rPr>
          <w:rFonts w:hint="eastAsia" w:ascii="仿宋_GB2312" w:eastAsia="仿宋_GB2312"/>
          <w:sz w:val="24"/>
          <w:szCs w:val="24"/>
          <w:u w:val="single"/>
        </w:rPr>
        <w:t>指标符合国家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二级及以上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标准以上，食品安全卫生指标符合国家标准。  </w:t>
      </w:r>
    </w:p>
    <w:p w14:paraId="2B590B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default" w:ascii="仿宋_GB2312" w:eastAsia="仿宋_GB2312"/>
          <w:sz w:val="24"/>
          <w:szCs w:val="24"/>
          <w:u w:val="single"/>
          <w:lang w:val="en-US" w:eastAsia="zh-CN"/>
        </w:rPr>
      </w:pPr>
      <w:r>
        <w:rPr>
          <w:rFonts w:hint="eastAsia" w:ascii="仿宋_GB2312" w:eastAsia="仿宋_GB2312"/>
          <w:sz w:val="24"/>
          <w:szCs w:val="24"/>
        </w:rPr>
        <w:t>三、验收办法、时间、地点：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储存在供方仓库，入库后供方提供具有粮油产品检验</w:t>
      </w:r>
      <w:bookmarkStart w:id="1" w:name="_GoBack"/>
      <w:bookmarkEnd w:id="1"/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资质的第三方检测机构检验报告，经需方验收确认后，视同完成储备入库。</w:t>
      </w:r>
    </w:p>
    <w:p w14:paraId="45D851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四、包装标准：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包装或散装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。包装物、标识、卫生指标符合国家食品包装、标签和食用卫生标准，各项标签必须清晰、齐全、准确。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</w:t>
      </w:r>
      <w:r>
        <w:rPr>
          <w:rFonts w:hint="eastAsia" w:ascii="仿宋_GB2312" w:eastAsia="仿宋_GB2312"/>
          <w:sz w:val="24"/>
          <w:szCs w:val="24"/>
        </w:rPr>
        <w:t xml:space="preserve">                </w:t>
      </w:r>
    </w:p>
    <w:p w14:paraId="374B0F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五、结算方式及期限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经需方验收</w:t>
      </w:r>
      <w:r>
        <w:rPr>
          <w:rFonts w:hint="eastAsia" w:ascii="仿宋_GB2312" w:eastAsia="仿宋_GB2312"/>
          <w:sz w:val="24"/>
          <w:szCs w:val="24"/>
          <w:u w:val="single"/>
        </w:rPr>
        <w:t>合格后，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需方凭供方出具的增值税专用发票7个工作日内向供方支付货款。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</w:t>
      </w:r>
    </w:p>
    <w:p w14:paraId="195381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六、合同的生效与解除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签订之日起生效</w:t>
      </w:r>
      <w:r>
        <w:rPr>
          <w:rFonts w:hint="eastAsia" w:ascii="仿宋_GB2312" w:eastAsia="仿宋_GB2312"/>
          <w:sz w:val="24"/>
          <w:szCs w:val="24"/>
          <w:u w:val="single"/>
          <w:lang w:eastAsia="zh-CN"/>
        </w:rPr>
        <w:t>。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                               </w:t>
      </w:r>
    </w:p>
    <w:p w14:paraId="157B5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>七、违约责任 ：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按《中华人民共和国民法典》有关规定。                           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                                </w:t>
      </w:r>
    </w:p>
    <w:p w14:paraId="2B09C0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  <w:rPr>
          <w:rFonts w:hint="eastAsia" w:ascii="仿宋_GB2312" w:eastAsia="仿宋_GB2312"/>
          <w:sz w:val="24"/>
          <w:szCs w:val="24"/>
          <w:u w:val="single"/>
        </w:rPr>
      </w:pPr>
      <w:r>
        <w:rPr>
          <w:rFonts w:hint="eastAsia" w:ascii="仿宋_GB2312" w:eastAsia="仿宋_GB2312"/>
          <w:sz w:val="24"/>
          <w:szCs w:val="24"/>
        </w:rPr>
        <w:t xml:space="preserve">八、解决合同纠纷的方式 ： 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  <w:r>
        <w:rPr>
          <w:rFonts w:hint="eastAsia" w:ascii="仿宋_GB2312" w:eastAsia="仿宋_GB2312"/>
          <w:sz w:val="24"/>
          <w:szCs w:val="24"/>
          <w:u w:val="single"/>
          <w:lang w:eastAsia="zh-Hans"/>
        </w:rPr>
        <w:t>因本合同履行或与本合同有关的一切争议，</w:t>
      </w:r>
      <w:r>
        <w:rPr>
          <w:rFonts w:hint="eastAsia" w:ascii="仿宋_GB2312" w:eastAsia="仿宋_GB2312"/>
          <w:sz w:val="24"/>
          <w:szCs w:val="24"/>
          <w:u w:val="single"/>
        </w:rPr>
        <w:t>双方协商解决</w:t>
      </w:r>
      <w:r>
        <w:rPr>
          <w:rFonts w:hint="eastAsia" w:ascii="仿宋_GB2312" w:eastAsia="仿宋_GB2312"/>
          <w:sz w:val="24"/>
          <w:szCs w:val="24"/>
          <w:u w:val="single"/>
          <w:lang w:eastAsia="zh-Hans"/>
        </w:rPr>
        <w:t>；协商不成的，提交</w:t>
      </w:r>
      <w:r>
        <w:rPr>
          <w:rFonts w:hint="eastAsia" w:ascii="仿宋_GB2312" w:eastAsia="仿宋_GB2312"/>
          <w:sz w:val="24"/>
          <w:szCs w:val="24"/>
          <w:u w:val="single"/>
        </w:rPr>
        <w:t>需方</w:t>
      </w:r>
      <w:r>
        <w:rPr>
          <w:rFonts w:hint="eastAsia" w:ascii="仿宋_GB2312" w:eastAsia="仿宋_GB2312"/>
          <w:sz w:val="24"/>
          <w:szCs w:val="24"/>
          <w:u w:val="single"/>
          <w:lang w:eastAsia="zh-Hans"/>
        </w:rPr>
        <w:t>所在地人民法院管辖解决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。                                                            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  </w:t>
      </w:r>
    </w:p>
    <w:tbl>
      <w:tblPr>
        <w:tblStyle w:val="2"/>
        <w:tblpPr w:leftFromText="180" w:rightFromText="180" w:vertAnchor="text" w:horzAnchor="page" w:tblpX="1561" w:tblpY="51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28"/>
        <w:gridCol w:w="3600"/>
        <w:gridCol w:w="2340"/>
      </w:tblGrid>
      <w:tr w14:paraId="326F7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5" w:hRule="atLeast"/>
        </w:trPr>
        <w:tc>
          <w:tcPr>
            <w:tcW w:w="3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115FE4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供         方</w:t>
            </w:r>
          </w:p>
          <w:p w14:paraId="09F604F7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bookmarkStart w:id="0" w:name="OLE_LINK2"/>
            <w:r>
              <w:rPr>
                <w:rFonts w:hint="eastAsia" w:ascii="仿宋_GB2312" w:eastAsia="仿宋_GB2312"/>
                <w:sz w:val="24"/>
                <w:szCs w:val="24"/>
              </w:rPr>
              <w:t>单位名称（章）：</w:t>
            </w:r>
          </w:p>
          <w:p w14:paraId="207B99A5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位 地 址：</w:t>
            </w:r>
          </w:p>
          <w:p w14:paraId="2FEBC9A9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法定代表人：</w:t>
            </w:r>
          </w:p>
          <w:p w14:paraId="4E5C7B5E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委托代理人：</w:t>
            </w:r>
          </w:p>
          <w:p w14:paraId="212A5ED1">
            <w:pPr>
              <w:spacing w:line="42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电      话：</w:t>
            </w:r>
          </w:p>
          <w:p w14:paraId="786904DC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开 户 银 行：</w:t>
            </w:r>
          </w:p>
          <w:p w14:paraId="6AE4AD72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帐号：</w:t>
            </w:r>
            <w:bookmarkEnd w:id="0"/>
          </w:p>
          <w:p w14:paraId="05044DDF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</w:p>
        </w:tc>
        <w:tc>
          <w:tcPr>
            <w:tcW w:w="3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591D134E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需          方</w:t>
            </w:r>
          </w:p>
          <w:p w14:paraId="09ECF94F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单位名称（章）：</w:t>
            </w:r>
            <w:r>
              <w:rPr>
                <w:rFonts w:hint="eastAsia" w:ascii="仿宋_GB2312" w:eastAsia="仿宋_GB2312"/>
                <w:sz w:val="24"/>
                <w:szCs w:val="24"/>
                <w:lang w:eastAsia="zh-CN"/>
              </w:rPr>
              <w:t>扬州市储备粮管理有限公司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</w:t>
            </w:r>
          </w:p>
          <w:p w14:paraId="4F7D2051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单 位 地 址：扬州市邗江区槐泗镇姚大路1号</w:t>
            </w:r>
          </w:p>
          <w:p w14:paraId="1B317A78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法定代表人：</w:t>
            </w:r>
          </w:p>
          <w:p w14:paraId="4553EE33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委托代理人：</w:t>
            </w:r>
          </w:p>
          <w:p w14:paraId="591115F8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传真电话：</w:t>
            </w:r>
          </w:p>
          <w:p w14:paraId="6B6F3A53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开 户 银 行：中国农业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发展银行</w:t>
            </w:r>
            <w:r>
              <w:rPr>
                <w:rFonts w:hint="eastAsia" w:ascii="仿宋_GB2312" w:eastAsia="仿宋_GB2312"/>
                <w:sz w:val="24"/>
                <w:szCs w:val="24"/>
              </w:rPr>
              <w:t>扬州市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分行</w:t>
            </w:r>
          </w:p>
          <w:p w14:paraId="146E3F85">
            <w:pPr>
              <w:spacing w:line="420" w:lineRule="exact"/>
              <w:rPr>
                <w:rFonts w:hint="default" w:ascii="仿宋_GB2312" w:eastAsia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帐号：</w:t>
            </w:r>
            <w:r>
              <w:rPr>
                <w:rFonts w:hint="eastAsia" w:ascii="仿宋_GB2312" w:eastAsia="仿宋_GB2312"/>
                <w:sz w:val="24"/>
                <w:szCs w:val="24"/>
                <w:lang w:val="en-US" w:eastAsia="zh-CN"/>
              </w:rPr>
              <w:t>20332109900100000103721</w:t>
            </w:r>
          </w:p>
          <w:p w14:paraId="514583A4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</w:p>
        </w:tc>
        <w:tc>
          <w:tcPr>
            <w:tcW w:w="2340" w:type="dxa"/>
            <w:tcBorders>
              <w:left w:val="single" w:color="auto" w:sz="4" w:space="0"/>
              <w:bottom w:val="single" w:color="auto" w:sz="4" w:space="0"/>
            </w:tcBorders>
            <w:noWrap w:val="0"/>
            <w:vAlign w:val="bottom"/>
          </w:tcPr>
          <w:p w14:paraId="28D850C0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签（公）证意见：</w:t>
            </w:r>
          </w:p>
          <w:p w14:paraId="652744CA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</w:p>
          <w:p w14:paraId="22052138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经办人：</w:t>
            </w:r>
          </w:p>
          <w:p w14:paraId="430FD4D5">
            <w:pPr>
              <w:spacing w:line="420" w:lineRule="exact"/>
              <w:rPr>
                <w:rFonts w:hint="eastAsia" w:ascii="仿宋_GB2312" w:eastAsia="仿宋_GB2312"/>
                <w:sz w:val="24"/>
                <w:szCs w:val="24"/>
              </w:rPr>
            </w:pPr>
          </w:p>
          <w:p w14:paraId="04355074">
            <w:pPr>
              <w:spacing w:line="420" w:lineRule="exact"/>
              <w:jc w:val="righ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签（公）证机关（章）</w:t>
            </w:r>
          </w:p>
          <w:p w14:paraId="65D8A3E5">
            <w:pPr>
              <w:spacing w:line="420" w:lineRule="exact"/>
              <w:jc w:val="right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年  月  日</w:t>
            </w:r>
          </w:p>
          <w:p w14:paraId="5F01FC0B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（注：除国家另有规定外，签</w:t>
            </w:r>
          </w:p>
          <w:p w14:paraId="5B1D342E">
            <w:pPr>
              <w:spacing w:line="420" w:lineRule="exact"/>
              <w:jc w:val="center"/>
              <w:rPr>
                <w:rFonts w:hint="eastAsia"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（公）证实行自愿原则）</w:t>
            </w:r>
          </w:p>
        </w:tc>
      </w:tr>
    </w:tbl>
    <w:p w14:paraId="2923B7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textAlignment w:val="auto"/>
      </w:pPr>
      <w:r>
        <w:rPr>
          <w:rFonts w:hint="eastAsia" w:ascii="仿宋_GB2312" w:eastAsia="仿宋_GB2312"/>
          <w:sz w:val="24"/>
          <w:szCs w:val="24"/>
        </w:rPr>
        <w:t>九、其他约定事项 ：</w:t>
      </w:r>
      <w:r>
        <w:rPr>
          <w:rFonts w:hint="eastAsia" w:ascii="仿宋_GB2312" w:eastAsia="仿宋_GB2312"/>
          <w:sz w:val="24"/>
          <w:szCs w:val="24"/>
          <w:u w:val="single"/>
          <w:lang w:val="en-US" w:eastAsia="zh-CN"/>
        </w:rPr>
        <w:t>合同一式两份，扫描</w:t>
      </w:r>
      <w:r>
        <w:rPr>
          <w:rFonts w:hint="eastAsia" w:ascii="仿宋_GB2312" w:eastAsia="仿宋_GB2312"/>
          <w:sz w:val="24"/>
          <w:szCs w:val="24"/>
          <w:u w:val="single"/>
        </w:rPr>
        <w:t xml:space="preserve">传真件视同原件。                 </w:t>
      </w:r>
      <w:r>
        <w:rPr>
          <w:rFonts w:hint="eastAsia" w:ascii="仿宋_GB2312" w:eastAsia="仿宋_GB2312"/>
          <w:sz w:val="24"/>
          <w:szCs w:val="24"/>
        </w:rPr>
        <w:t xml:space="preserve">                                                                          </w:t>
      </w:r>
    </w:p>
    <w:sectPr>
      <w:pgSz w:w="11906" w:h="16838"/>
      <w:pgMar w:top="1134" w:right="1587" w:bottom="136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FhZWViODlmY2Q1Y2JmZGEyMGRjMjU2MmZlNzk0MzYifQ=="/>
  </w:docVars>
  <w:rsids>
    <w:rsidRoot w:val="01C40E23"/>
    <w:rsid w:val="01C40E23"/>
    <w:rsid w:val="06D2728E"/>
    <w:rsid w:val="085B0543"/>
    <w:rsid w:val="1BE43BD6"/>
    <w:rsid w:val="239A2E1D"/>
    <w:rsid w:val="26DE2D5B"/>
    <w:rsid w:val="36E46467"/>
    <w:rsid w:val="40CF2848"/>
    <w:rsid w:val="5083514A"/>
    <w:rsid w:val="5AA12AF6"/>
    <w:rsid w:val="6B106431"/>
    <w:rsid w:val="6E1F68AE"/>
    <w:rsid w:val="6ED22CDD"/>
    <w:rsid w:val="7668181A"/>
    <w:rsid w:val="76D170E9"/>
    <w:rsid w:val="79093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688</Words>
  <Characters>754</Characters>
  <Lines>0</Lines>
  <Paragraphs>0</Paragraphs>
  <TotalTime>6</TotalTime>
  <ScaleCrop>false</ScaleCrop>
  <LinksUpToDate>false</LinksUpToDate>
  <CharactersWithSpaces>1338</CharactersWithSpaces>
  <Application>WPS Office_12.1.0.17150_F1E327BC-269C-435d-A152-05C5408002CA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2023-12-14T01:42:00Z</dcterms:created>
  <dc:creator>cc</dc:creator>
  <cp:lastModifiedBy>陈   曦</cp:lastModifiedBy>
  <dcterms:modified xsi:type="dcterms:W3CDTF">2025-11-18T03:18:08Z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2052-12.1.0.17150</vt:lpwstr>
  </property>
  <property fmtid="{D5CDD505-2E9C-101B-9397-08002B2CF9AE}" pid="3" name="ICV">
    <vt:lpwstr>6FC2509D2B06427FA25C719016436B99_11</vt:lpwstr>
  </property>
</Properties>
</file>