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5FEB7" w14:textId="52069E5F" w:rsidR="00722D00" w:rsidRPr="00722D00" w:rsidRDefault="00722D00" w:rsidP="00722D00">
      <w:pPr>
        <w:adjustRightInd w:val="0"/>
        <w:snapToGrid w:val="0"/>
        <w:spacing w:line="400" w:lineRule="exact"/>
        <w:rPr>
          <w:rFonts w:ascii="方正小标宋_GBK" w:eastAsia="方正小标宋_GBK" w:hAnsi="宋体" w:cs="宋体"/>
          <w:kern w:val="0"/>
          <w:sz w:val="30"/>
          <w:szCs w:val="30"/>
        </w:rPr>
      </w:pPr>
      <w:r w:rsidRPr="00722D00">
        <w:rPr>
          <w:rFonts w:ascii="方正小标宋_GBK" w:eastAsia="方正小标宋_GBK" w:hAnsi="宋体" w:cs="宋体" w:hint="eastAsia"/>
          <w:kern w:val="0"/>
          <w:sz w:val="30"/>
          <w:szCs w:val="30"/>
        </w:rPr>
        <w:t>附件2</w:t>
      </w:r>
    </w:p>
    <w:p w14:paraId="5A2AE7E5" w14:textId="77777777" w:rsidR="00E14B31" w:rsidRDefault="00E14B31" w:rsidP="00E14B31">
      <w:pPr>
        <w:adjustRightInd w:val="0"/>
        <w:snapToGrid w:val="0"/>
        <w:spacing w:line="400" w:lineRule="exact"/>
        <w:jc w:val="center"/>
        <w:rPr>
          <w:rFonts w:ascii="方正黑体_GBK" w:eastAsia="方正黑体_GBK"/>
        </w:rPr>
      </w:pPr>
      <w:r>
        <w:rPr>
          <w:rFonts w:ascii="方正小标宋_GBK" w:eastAsia="方正小标宋_GBK" w:hAnsi="宋体" w:cs="宋体" w:hint="eastAsia"/>
          <w:kern w:val="0"/>
          <w:szCs w:val="32"/>
        </w:rPr>
        <w:t>江苏省粮食经营者守法诚信评价标准（加工类）</w:t>
      </w:r>
    </w:p>
    <w:tbl>
      <w:tblPr>
        <w:tblpPr w:leftFromText="180" w:rightFromText="180" w:vertAnchor="text" w:horzAnchor="margin" w:tblpXSpec="center" w:tblpY="144"/>
        <w:tblOverlap w:val="never"/>
        <w:tblW w:w="14601" w:type="dxa"/>
        <w:tblLayout w:type="fixed"/>
        <w:tblLook w:val="04A0" w:firstRow="1" w:lastRow="0" w:firstColumn="1" w:lastColumn="0" w:noHBand="0" w:noVBand="1"/>
      </w:tblPr>
      <w:tblGrid>
        <w:gridCol w:w="426"/>
        <w:gridCol w:w="425"/>
        <w:gridCol w:w="958"/>
        <w:gridCol w:w="1418"/>
        <w:gridCol w:w="9072"/>
        <w:gridCol w:w="709"/>
        <w:gridCol w:w="992"/>
        <w:gridCol w:w="601"/>
      </w:tblGrid>
      <w:tr w:rsidR="00E14B31" w14:paraId="0612EF49" w14:textId="77777777" w:rsidTr="00F004B1">
        <w:trPr>
          <w:trHeight w:val="268"/>
        </w:trPr>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0F3534" w14:textId="77777777" w:rsidR="00E14B31" w:rsidRDefault="00E14B31" w:rsidP="00E14B31">
            <w:pPr>
              <w:spacing w:line="220" w:lineRule="exact"/>
              <w:jc w:val="center"/>
              <w:rPr>
                <w:rFonts w:ascii="黑体" w:eastAsia="黑体" w:hAnsi="黑体" w:cs="宋体"/>
                <w:b/>
                <w:kern w:val="0"/>
                <w:sz w:val="18"/>
                <w:szCs w:val="18"/>
              </w:rPr>
            </w:pPr>
            <w:bookmarkStart w:id="0" w:name="_Hlk71623805"/>
            <w:r>
              <w:rPr>
                <w:rFonts w:ascii="黑体" w:eastAsia="黑体" w:hAnsi="黑体" w:cs="宋体" w:hint="eastAsia"/>
                <w:b/>
                <w:kern w:val="0"/>
                <w:sz w:val="18"/>
                <w:szCs w:val="18"/>
              </w:rPr>
              <w:t>序  号</w:t>
            </w:r>
          </w:p>
        </w:tc>
        <w:tc>
          <w:tcPr>
            <w:tcW w:w="2376" w:type="dxa"/>
            <w:gridSpan w:val="2"/>
            <w:tcBorders>
              <w:top w:val="single" w:sz="4" w:space="0" w:color="auto"/>
              <w:left w:val="nil"/>
              <w:bottom w:val="single" w:sz="4" w:space="0" w:color="auto"/>
              <w:right w:val="single" w:sz="4" w:space="0" w:color="auto"/>
            </w:tcBorders>
            <w:shd w:val="clear" w:color="auto" w:fill="auto"/>
            <w:vAlign w:val="center"/>
          </w:tcPr>
          <w:p w14:paraId="5178CCC7" w14:textId="77777777" w:rsidR="00E14B31" w:rsidRDefault="00E14B31" w:rsidP="00E14B31">
            <w:pPr>
              <w:spacing w:line="220" w:lineRule="exact"/>
              <w:jc w:val="center"/>
              <w:rPr>
                <w:rFonts w:ascii="黑体" w:eastAsia="黑体" w:hAnsi="黑体" w:cs="宋体"/>
                <w:b/>
                <w:kern w:val="0"/>
                <w:sz w:val="18"/>
                <w:szCs w:val="18"/>
              </w:rPr>
            </w:pPr>
            <w:r>
              <w:rPr>
                <w:rFonts w:ascii="黑体" w:eastAsia="黑体" w:hAnsi="黑体" w:cs="宋体" w:hint="eastAsia"/>
                <w:b/>
                <w:kern w:val="0"/>
                <w:sz w:val="18"/>
                <w:szCs w:val="18"/>
              </w:rPr>
              <w:t>诚信等级评价指标</w:t>
            </w:r>
          </w:p>
        </w:tc>
        <w:tc>
          <w:tcPr>
            <w:tcW w:w="9072" w:type="dxa"/>
            <w:tcBorders>
              <w:top w:val="single" w:sz="4" w:space="0" w:color="auto"/>
              <w:left w:val="nil"/>
              <w:bottom w:val="single" w:sz="4" w:space="0" w:color="auto"/>
              <w:right w:val="single" w:sz="4" w:space="0" w:color="auto"/>
            </w:tcBorders>
            <w:shd w:val="clear" w:color="auto" w:fill="auto"/>
            <w:vAlign w:val="center"/>
          </w:tcPr>
          <w:p w14:paraId="2254D3AC" w14:textId="77777777" w:rsidR="00E14B31" w:rsidRDefault="00E14B31" w:rsidP="00E14B31">
            <w:pPr>
              <w:spacing w:line="220" w:lineRule="exact"/>
              <w:jc w:val="center"/>
              <w:rPr>
                <w:rFonts w:ascii="黑体" w:eastAsia="黑体" w:hAnsi="黑体" w:cs="宋体"/>
                <w:b/>
                <w:kern w:val="0"/>
                <w:sz w:val="18"/>
                <w:szCs w:val="18"/>
              </w:rPr>
            </w:pPr>
            <w:r>
              <w:rPr>
                <w:rFonts w:ascii="黑体" w:eastAsia="黑体" w:hAnsi="黑体" w:cs="宋体" w:hint="eastAsia"/>
                <w:b/>
                <w:kern w:val="0"/>
                <w:sz w:val="18"/>
                <w:szCs w:val="18"/>
              </w:rPr>
              <w:t>评分要求</w:t>
            </w:r>
          </w:p>
        </w:tc>
        <w:tc>
          <w:tcPr>
            <w:tcW w:w="709" w:type="dxa"/>
            <w:tcBorders>
              <w:top w:val="single" w:sz="4" w:space="0" w:color="auto"/>
              <w:left w:val="nil"/>
              <w:bottom w:val="single" w:sz="4" w:space="0" w:color="auto"/>
              <w:right w:val="single" w:sz="4" w:space="0" w:color="auto"/>
            </w:tcBorders>
            <w:shd w:val="clear" w:color="auto" w:fill="auto"/>
            <w:vAlign w:val="center"/>
          </w:tcPr>
          <w:p w14:paraId="2B493E1C" w14:textId="77777777" w:rsidR="00E14B31" w:rsidRDefault="00E14B31" w:rsidP="00E14B31">
            <w:pPr>
              <w:spacing w:line="220" w:lineRule="exact"/>
              <w:jc w:val="center"/>
              <w:rPr>
                <w:rFonts w:ascii="黑体" w:eastAsia="黑体" w:hAnsi="黑体" w:cs="宋体"/>
                <w:b/>
                <w:kern w:val="0"/>
                <w:sz w:val="18"/>
                <w:szCs w:val="18"/>
              </w:rPr>
            </w:pPr>
            <w:r>
              <w:rPr>
                <w:rFonts w:ascii="黑体" w:eastAsia="黑体" w:hAnsi="黑体" w:cs="宋体" w:hint="eastAsia"/>
                <w:b/>
                <w:kern w:val="0"/>
                <w:sz w:val="18"/>
                <w:szCs w:val="18"/>
              </w:rPr>
              <w:t>分值</w:t>
            </w:r>
          </w:p>
        </w:tc>
        <w:tc>
          <w:tcPr>
            <w:tcW w:w="992" w:type="dxa"/>
            <w:tcBorders>
              <w:top w:val="single" w:sz="4" w:space="0" w:color="auto"/>
              <w:left w:val="nil"/>
              <w:bottom w:val="single" w:sz="4" w:space="0" w:color="auto"/>
              <w:right w:val="single" w:sz="4" w:space="0" w:color="auto"/>
            </w:tcBorders>
            <w:shd w:val="clear" w:color="auto" w:fill="auto"/>
            <w:vAlign w:val="center"/>
          </w:tcPr>
          <w:p w14:paraId="33E07CBB" w14:textId="77777777" w:rsidR="00E14B31" w:rsidRDefault="00E14B31" w:rsidP="00E14B31">
            <w:pPr>
              <w:spacing w:line="220" w:lineRule="exact"/>
              <w:jc w:val="center"/>
              <w:rPr>
                <w:rFonts w:ascii="黑体" w:eastAsia="黑体" w:hAnsi="黑体" w:cs="宋体"/>
                <w:b/>
                <w:kern w:val="0"/>
                <w:sz w:val="18"/>
                <w:szCs w:val="18"/>
              </w:rPr>
            </w:pPr>
            <w:r>
              <w:rPr>
                <w:rFonts w:ascii="黑体" w:eastAsia="黑体" w:hAnsi="黑体" w:cs="宋体" w:hint="eastAsia"/>
                <w:b/>
                <w:kern w:val="0"/>
                <w:sz w:val="18"/>
                <w:szCs w:val="18"/>
              </w:rPr>
              <w:t>扣分原因</w:t>
            </w:r>
          </w:p>
        </w:tc>
        <w:tc>
          <w:tcPr>
            <w:tcW w:w="601" w:type="dxa"/>
            <w:tcBorders>
              <w:top w:val="single" w:sz="4" w:space="0" w:color="auto"/>
              <w:left w:val="nil"/>
              <w:bottom w:val="single" w:sz="4" w:space="0" w:color="auto"/>
              <w:right w:val="single" w:sz="4" w:space="0" w:color="auto"/>
            </w:tcBorders>
            <w:shd w:val="clear" w:color="auto" w:fill="auto"/>
            <w:vAlign w:val="center"/>
          </w:tcPr>
          <w:p w14:paraId="461DF37D" w14:textId="77777777" w:rsidR="00E14B31" w:rsidRDefault="00E14B31" w:rsidP="00E14B31">
            <w:pPr>
              <w:adjustRightInd w:val="0"/>
              <w:snapToGrid w:val="0"/>
              <w:spacing w:line="240" w:lineRule="exact"/>
              <w:jc w:val="center"/>
              <w:rPr>
                <w:rFonts w:ascii="黑体" w:eastAsia="黑体" w:hAnsi="黑体" w:cs="宋体"/>
                <w:b/>
                <w:kern w:val="0"/>
                <w:sz w:val="18"/>
                <w:szCs w:val="18"/>
              </w:rPr>
            </w:pPr>
            <w:r>
              <w:rPr>
                <w:rFonts w:ascii="黑体" w:eastAsia="黑体" w:hAnsi="黑体" w:cs="宋体" w:hint="eastAsia"/>
                <w:b/>
                <w:kern w:val="0"/>
                <w:sz w:val="18"/>
                <w:szCs w:val="18"/>
              </w:rPr>
              <w:t>扣分</w:t>
            </w:r>
          </w:p>
        </w:tc>
      </w:tr>
      <w:tr w:rsidR="00E14B31" w14:paraId="598F9833" w14:textId="77777777" w:rsidTr="00E54B0F">
        <w:trPr>
          <w:trHeight w:val="563"/>
        </w:trPr>
        <w:tc>
          <w:tcPr>
            <w:tcW w:w="426" w:type="dxa"/>
            <w:vMerge w:val="restart"/>
            <w:tcBorders>
              <w:top w:val="nil"/>
              <w:left w:val="single" w:sz="4" w:space="0" w:color="auto"/>
              <w:right w:val="single" w:sz="4" w:space="0" w:color="auto"/>
            </w:tcBorders>
            <w:shd w:val="clear" w:color="auto" w:fill="auto"/>
            <w:vAlign w:val="center"/>
          </w:tcPr>
          <w:p w14:paraId="1F727413"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单</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项</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守</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法</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诚</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信</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评</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价</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指</w:t>
            </w:r>
            <w:r>
              <w:rPr>
                <w:rFonts w:ascii="Times New Roman" w:hAnsi="Times New Roman"/>
                <w:kern w:val="0"/>
                <w:sz w:val="18"/>
                <w:szCs w:val="18"/>
              </w:rPr>
              <w:br/>
            </w:r>
            <w:r>
              <w:rPr>
                <w:rFonts w:ascii="Times New Roman" w:hAnsi="Times New Roman"/>
                <w:kern w:val="0"/>
                <w:sz w:val="18"/>
                <w:szCs w:val="18"/>
              </w:rPr>
              <w:br/>
            </w:r>
            <w:r>
              <w:rPr>
                <w:rFonts w:ascii="Times New Roman" w:hAnsi="Times New Roman"/>
                <w:kern w:val="0"/>
                <w:sz w:val="18"/>
                <w:szCs w:val="18"/>
              </w:rPr>
              <w:t>标</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tcPr>
          <w:p w14:paraId="04DBCB5B"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kern w:val="0"/>
                <w:sz w:val="18"/>
                <w:szCs w:val="18"/>
              </w:rPr>
              <w:t>1</w:t>
            </w:r>
          </w:p>
        </w:tc>
        <w:tc>
          <w:tcPr>
            <w:tcW w:w="958" w:type="dxa"/>
            <w:vMerge w:val="restart"/>
            <w:tcBorders>
              <w:top w:val="nil"/>
              <w:left w:val="single" w:sz="4" w:space="0" w:color="auto"/>
              <w:bottom w:val="single" w:sz="4" w:space="0" w:color="000000"/>
              <w:right w:val="single" w:sz="4" w:space="0" w:color="auto"/>
            </w:tcBorders>
            <w:shd w:val="clear" w:color="auto" w:fill="auto"/>
            <w:vAlign w:val="center"/>
          </w:tcPr>
          <w:p w14:paraId="7F151C59" w14:textId="53E4EDB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收购加工信息</w:t>
            </w:r>
            <w:r w:rsidR="001B1870">
              <w:rPr>
                <w:rFonts w:ascii="宋体" w:hAnsi="宋体" w:cs="宋体" w:hint="eastAsia"/>
                <w:kern w:val="0"/>
                <w:sz w:val="18"/>
                <w:szCs w:val="18"/>
              </w:rPr>
              <w:t>备案、</w:t>
            </w:r>
            <w:r>
              <w:rPr>
                <w:rFonts w:ascii="宋体" w:hAnsi="宋体" w:cs="宋体" w:hint="eastAsia"/>
                <w:kern w:val="0"/>
                <w:sz w:val="18"/>
                <w:szCs w:val="18"/>
              </w:rPr>
              <w:t>定期报告情况核查</w:t>
            </w:r>
          </w:p>
        </w:tc>
        <w:tc>
          <w:tcPr>
            <w:tcW w:w="1418" w:type="dxa"/>
            <w:tcBorders>
              <w:top w:val="nil"/>
              <w:left w:val="nil"/>
              <w:bottom w:val="single" w:sz="4" w:space="0" w:color="auto"/>
              <w:right w:val="single" w:sz="4" w:space="0" w:color="auto"/>
            </w:tcBorders>
            <w:shd w:val="clear" w:color="auto" w:fill="auto"/>
            <w:vAlign w:val="center"/>
          </w:tcPr>
          <w:p w14:paraId="67ED8EAC"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信息备案</w:t>
            </w:r>
          </w:p>
        </w:tc>
        <w:tc>
          <w:tcPr>
            <w:tcW w:w="9072" w:type="dxa"/>
            <w:tcBorders>
              <w:top w:val="nil"/>
              <w:left w:val="nil"/>
              <w:bottom w:val="single" w:sz="4" w:space="0" w:color="auto"/>
              <w:right w:val="single" w:sz="4" w:space="0" w:color="auto"/>
            </w:tcBorders>
            <w:shd w:val="clear" w:color="auto" w:fill="auto"/>
            <w:vAlign w:val="center"/>
          </w:tcPr>
          <w:p w14:paraId="1F873E91" w14:textId="4B6ACCA0" w:rsidR="00E14B31" w:rsidRDefault="00E14B31" w:rsidP="00157712">
            <w:pPr>
              <w:adjustRightInd w:val="0"/>
              <w:snapToGrid w:val="0"/>
              <w:spacing w:line="220" w:lineRule="exact"/>
              <w:jc w:val="left"/>
              <w:rPr>
                <w:rFonts w:ascii="宋体" w:hAnsi="宋体" w:cs="宋体"/>
                <w:kern w:val="0"/>
                <w:sz w:val="18"/>
                <w:szCs w:val="18"/>
              </w:rPr>
            </w:pPr>
            <w:r w:rsidRPr="003B52FF">
              <w:rPr>
                <w:rFonts w:ascii="宋体" w:hAnsi="宋体" w:cs="宋体" w:hint="eastAsia"/>
                <w:kern w:val="0"/>
                <w:sz w:val="18"/>
                <w:szCs w:val="18"/>
              </w:rPr>
              <w:t>从事粮食收购的企业</w:t>
            </w:r>
            <w:r>
              <w:rPr>
                <w:rFonts w:ascii="宋体" w:hAnsi="宋体" w:cs="宋体" w:hint="eastAsia"/>
                <w:kern w:val="0"/>
                <w:sz w:val="18"/>
                <w:szCs w:val="18"/>
              </w:rPr>
              <w:t>未向</w:t>
            </w:r>
            <w:r w:rsidRPr="003B52FF">
              <w:rPr>
                <w:rFonts w:ascii="宋体" w:hAnsi="宋体" w:cs="宋体" w:hint="eastAsia"/>
                <w:kern w:val="0"/>
                <w:sz w:val="18"/>
                <w:szCs w:val="18"/>
              </w:rPr>
              <w:t>收购地县级</w:t>
            </w:r>
            <w:r w:rsidR="00FA066C">
              <w:rPr>
                <w:rFonts w:ascii="宋体" w:hAnsi="宋体" w:cs="宋体" w:hint="eastAsia"/>
                <w:kern w:val="0"/>
                <w:sz w:val="18"/>
                <w:szCs w:val="18"/>
              </w:rPr>
              <w:t>粮食行政</w:t>
            </w:r>
            <w:r w:rsidRPr="003B52FF">
              <w:rPr>
                <w:rFonts w:ascii="宋体" w:hAnsi="宋体" w:cs="宋体" w:hint="eastAsia"/>
                <w:kern w:val="0"/>
                <w:sz w:val="18"/>
                <w:szCs w:val="18"/>
              </w:rPr>
              <w:t>管理部门备案</w:t>
            </w:r>
            <w:r w:rsidR="00157712">
              <w:rPr>
                <w:rFonts w:ascii="宋体" w:hAnsi="宋体" w:cs="宋体" w:hint="eastAsia"/>
                <w:kern w:val="0"/>
                <w:sz w:val="18"/>
                <w:szCs w:val="18"/>
              </w:rPr>
              <w:t>，或</w:t>
            </w:r>
            <w:r w:rsidRPr="003B52FF">
              <w:rPr>
                <w:rFonts w:ascii="宋体" w:hAnsi="宋体" w:cs="宋体" w:hint="eastAsia"/>
                <w:kern w:val="0"/>
                <w:sz w:val="18"/>
                <w:szCs w:val="18"/>
              </w:rPr>
              <w:t>企业名称、地址、负责人以及仓储设施等</w:t>
            </w:r>
            <w:r>
              <w:rPr>
                <w:rFonts w:ascii="宋体" w:hAnsi="宋体" w:cs="宋体" w:hint="eastAsia"/>
                <w:kern w:val="0"/>
                <w:sz w:val="18"/>
                <w:szCs w:val="18"/>
              </w:rPr>
              <w:t>备案</w:t>
            </w:r>
            <w:r w:rsidRPr="003B52FF">
              <w:rPr>
                <w:rFonts w:ascii="宋体" w:hAnsi="宋体" w:cs="宋体" w:hint="eastAsia"/>
                <w:kern w:val="0"/>
                <w:sz w:val="18"/>
                <w:szCs w:val="18"/>
              </w:rPr>
              <w:t>信息</w:t>
            </w:r>
            <w:r>
              <w:rPr>
                <w:rFonts w:ascii="宋体" w:hAnsi="宋体" w:cs="宋体" w:hint="eastAsia"/>
                <w:kern w:val="0"/>
                <w:sz w:val="18"/>
                <w:szCs w:val="18"/>
              </w:rPr>
              <w:t>不全的，扣</w:t>
            </w:r>
            <w:r w:rsidR="00EE7622">
              <w:rPr>
                <w:rFonts w:ascii="宋体" w:hAnsi="宋体" w:cs="宋体" w:hint="eastAsia"/>
                <w:kern w:val="0"/>
                <w:sz w:val="18"/>
                <w:szCs w:val="18"/>
              </w:rPr>
              <w:t>4</w:t>
            </w:r>
            <w:r>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2278119A"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7347FB03" w14:textId="5D60ED6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2B759987" w14:textId="6A80645A" w:rsidR="00E14B31" w:rsidRDefault="00E14B31" w:rsidP="00E14B31">
            <w:pPr>
              <w:spacing w:line="240" w:lineRule="exact"/>
              <w:jc w:val="center"/>
              <w:rPr>
                <w:rFonts w:ascii="宋体" w:hAnsi="宋体" w:cs="宋体"/>
                <w:kern w:val="0"/>
                <w:sz w:val="18"/>
                <w:szCs w:val="18"/>
              </w:rPr>
            </w:pPr>
          </w:p>
        </w:tc>
      </w:tr>
      <w:tr w:rsidR="00E14B31" w14:paraId="2ACCB7FD" w14:textId="77777777" w:rsidTr="00F004B1">
        <w:trPr>
          <w:trHeight w:val="372"/>
        </w:trPr>
        <w:tc>
          <w:tcPr>
            <w:tcW w:w="426" w:type="dxa"/>
            <w:vMerge/>
            <w:tcBorders>
              <w:left w:val="single" w:sz="4" w:space="0" w:color="auto"/>
              <w:right w:val="single" w:sz="4" w:space="0" w:color="auto"/>
            </w:tcBorders>
            <w:vAlign w:val="center"/>
          </w:tcPr>
          <w:p w14:paraId="74CEB34B"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14:paraId="38C12B20"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top w:val="nil"/>
              <w:left w:val="single" w:sz="4" w:space="0" w:color="auto"/>
              <w:bottom w:val="single" w:sz="4" w:space="0" w:color="000000"/>
              <w:right w:val="single" w:sz="4" w:space="0" w:color="auto"/>
            </w:tcBorders>
            <w:vAlign w:val="center"/>
          </w:tcPr>
          <w:p w14:paraId="65A02D3C"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4CF442FE"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信息变更</w:t>
            </w:r>
          </w:p>
        </w:tc>
        <w:tc>
          <w:tcPr>
            <w:tcW w:w="9072" w:type="dxa"/>
            <w:tcBorders>
              <w:top w:val="nil"/>
              <w:left w:val="nil"/>
              <w:bottom w:val="single" w:sz="4" w:space="0" w:color="auto"/>
              <w:right w:val="single" w:sz="4" w:space="0" w:color="auto"/>
            </w:tcBorders>
            <w:shd w:val="clear" w:color="auto" w:fill="auto"/>
            <w:vAlign w:val="center"/>
          </w:tcPr>
          <w:p w14:paraId="51BAEF33" w14:textId="2C833746" w:rsidR="00E14B31" w:rsidRDefault="00F65BBB" w:rsidP="00F65BBB">
            <w:pPr>
              <w:adjustRightInd w:val="0"/>
              <w:snapToGrid w:val="0"/>
              <w:spacing w:line="220" w:lineRule="exact"/>
              <w:jc w:val="left"/>
              <w:rPr>
                <w:rFonts w:ascii="宋体" w:hAnsi="宋体" w:cs="宋体"/>
                <w:kern w:val="0"/>
                <w:sz w:val="18"/>
                <w:szCs w:val="18"/>
              </w:rPr>
            </w:pPr>
            <w:r w:rsidRPr="008B6915">
              <w:rPr>
                <w:rFonts w:ascii="宋体" w:hAnsi="宋体" w:cs="宋体" w:hint="eastAsia"/>
                <w:color w:val="000000" w:themeColor="text1"/>
                <w:kern w:val="0"/>
                <w:sz w:val="18"/>
                <w:szCs w:val="18"/>
              </w:rPr>
              <w:t>备案内容发生变化未及时变更备案信息</w:t>
            </w:r>
            <w:r>
              <w:rPr>
                <w:rFonts w:ascii="宋体" w:hAnsi="宋体" w:cs="宋体" w:hint="eastAsia"/>
                <w:color w:val="000000" w:themeColor="text1"/>
                <w:kern w:val="0"/>
                <w:sz w:val="18"/>
                <w:szCs w:val="18"/>
              </w:rPr>
              <w:t>或未</w:t>
            </w:r>
            <w:r w:rsidRPr="001B1870">
              <w:rPr>
                <w:rFonts w:ascii="宋体" w:hAnsi="宋体" w:cs="宋体" w:hint="eastAsia"/>
                <w:kern w:val="0"/>
                <w:sz w:val="18"/>
                <w:szCs w:val="18"/>
              </w:rPr>
              <w:t>按</w:t>
            </w:r>
            <w:r w:rsidRPr="001B1870">
              <w:rPr>
                <w:rFonts w:ascii="宋体" w:hAnsi="宋体" w:cs="宋体"/>
                <w:kern w:val="0"/>
                <w:sz w:val="18"/>
                <w:szCs w:val="18"/>
              </w:rPr>
              <w:t>要求及时向</w:t>
            </w:r>
            <w:r w:rsidR="00FA066C">
              <w:rPr>
                <w:rFonts w:ascii="宋体" w:hAnsi="宋体" w:cs="宋体"/>
                <w:kern w:val="0"/>
                <w:sz w:val="18"/>
                <w:szCs w:val="18"/>
              </w:rPr>
              <w:t>粮食行政</w:t>
            </w:r>
            <w:r w:rsidRPr="001B1870">
              <w:rPr>
                <w:rFonts w:ascii="宋体" w:hAnsi="宋体" w:cs="宋体"/>
                <w:kern w:val="0"/>
                <w:sz w:val="18"/>
                <w:szCs w:val="18"/>
              </w:rPr>
              <w:t>管理</w:t>
            </w:r>
            <w:r w:rsidR="001B1870">
              <w:rPr>
                <w:rFonts w:ascii="宋体" w:hAnsi="宋体" w:cs="宋体" w:hint="eastAsia"/>
                <w:kern w:val="0"/>
                <w:sz w:val="18"/>
                <w:szCs w:val="18"/>
              </w:rPr>
              <w:t>部门</w:t>
            </w:r>
            <w:r w:rsidRPr="001B1870">
              <w:rPr>
                <w:rFonts w:ascii="宋体" w:hAnsi="宋体" w:cs="宋体" w:hint="eastAsia"/>
                <w:kern w:val="0"/>
                <w:sz w:val="18"/>
                <w:szCs w:val="18"/>
              </w:rPr>
              <w:t>报告</w:t>
            </w:r>
            <w:r w:rsidRPr="001B1870">
              <w:rPr>
                <w:rFonts w:ascii="宋体" w:hAnsi="宋体" w:cs="宋体"/>
                <w:kern w:val="0"/>
                <w:sz w:val="18"/>
                <w:szCs w:val="18"/>
              </w:rPr>
              <w:t>收购</w:t>
            </w:r>
            <w:r w:rsidRPr="001B1870">
              <w:rPr>
                <w:rFonts w:ascii="宋体" w:hAnsi="宋体" w:cs="宋体" w:hint="eastAsia"/>
                <w:kern w:val="0"/>
                <w:sz w:val="18"/>
                <w:szCs w:val="18"/>
              </w:rPr>
              <w:t>信息</w:t>
            </w:r>
            <w:r w:rsidRPr="001B1870">
              <w:rPr>
                <w:rFonts w:ascii="宋体" w:hAnsi="宋体" w:cs="宋体"/>
                <w:kern w:val="0"/>
                <w:sz w:val="18"/>
                <w:szCs w:val="18"/>
              </w:rPr>
              <w:t>的</w:t>
            </w:r>
            <w:r w:rsidRPr="001B1870">
              <w:rPr>
                <w:rFonts w:ascii="宋体" w:hAnsi="宋体" w:cs="宋体" w:hint="eastAsia"/>
                <w:kern w:val="0"/>
                <w:sz w:val="18"/>
                <w:szCs w:val="18"/>
              </w:rPr>
              <w:t>，</w:t>
            </w:r>
            <w:r w:rsidRPr="008B6915">
              <w:rPr>
                <w:rFonts w:ascii="宋体" w:hAnsi="宋体" w:cs="宋体" w:hint="eastAsia"/>
                <w:color w:val="000000" w:themeColor="text1"/>
                <w:kern w:val="0"/>
                <w:sz w:val="18"/>
                <w:szCs w:val="18"/>
              </w:rPr>
              <w:t>扣4分。</w:t>
            </w:r>
          </w:p>
        </w:tc>
        <w:tc>
          <w:tcPr>
            <w:tcW w:w="709" w:type="dxa"/>
            <w:tcBorders>
              <w:top w:val="nil"/>
              <w:left w:val="nil"/>
              <w:bottom w:val="single" w:sz="4" w:space="0" w:color="auto"/>
              <w:right w:val="single" w:sz="4" w:space="0" w:color="auto"/>
            </w:tcBorders>
            <w:shd w:val="clear" w:color="auto" w:fill="auto"/>
            <w:noWrap/>
            <w:vAlign w:val="center"/>
          </w:tcPr>
          <w:p w14:paraId="0B776B12"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7F534875" w14:textId="5A96CC0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390FB62D" w14:textId="661E01A1" w:rsidR="00E14B31" w:rsidRDefault="00E14B31" w:rsidP="00E14B31">
            <w:pPr>
              <w:spacing w:line="240" w:lineRule="exact"/>
              <w:jc w:val="center"/>
              <w:rPr>
                <w:rFonts w:ascii="宋体" w:hAnsi="宋体" w:cs="宋体"/>
                <w:kern w:val="0"/>
                <w:sz w:val="18"/>
                <w:szCs w:val="18"/>
              </w:rPr>
            </w:pPr>
          </w:p>
        </w:tc>
      </w:tr>
      <w:tr w:rsidR="00637AA7" w14:paraId="2B8395EE" w14:textId="77777777" w:rsidTr="00F004B1">
        <w:trPr>
          <w:trHeight w:val="285"/>
        </w:trPr>
        <w:tc>
          <w:tcPr>
            <w:tcW w:w="426" w:type="dxa"/>
            <w:vMerge/>
            <w:tcBorders>
              <w:left w:val="single" w:sz="4" w:space="0" w:color="auto"/>
              <w:right w:val="single" w:sz="4" w:space="0" w:color="auto"/>
            </w:tcBorders>
            <w:vAlign w:val="center"/>
          </w:tcPr>
          <w:p w14:paraId="0ABB1E02"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tcPr>
          <w:p w14:paraId="477AF5F0"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kern w:val="0"/>
                <w:sz w:val="18"/>
                <w:szCs w:val="18"/>
              </w:rPr>
              <w:t>2</w:t>
            </w:r>
          </w:p>
        </w:tc>
        <w:tc>
          <w:tcPr>
            <w:tcW w:w="958" w:type="dxa"/>
            <w:vMerge w:val="restart"/>
            <w:tcBorders>
              <w:top w:val="nil"/>
              <w:left w:val="single" w:sz="4" w:space="0" w:color="auto"/>
              <w:bottom w:val="single" w:sz="4" w:space="0" w:color="000000"/>
              <w:right w:val="single" w:sz="4" w:space="0" w:color="auto"/>
            </w:tcBorders>
            <w:shd w:val="clear" w:color="auto" w:fill="auto"/>
            <w:vAlign w:val="center"/>
          </w:tcPr>
          <w:p w14:paraId="5339CF67"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自营粮食收购活动</w:t>
            </w:r>
          </w:p>
        </w:tc>
        <w:tc>
          <w:tcPr>
            <w:tcW w:w="1418" w:type="dxa"/>
            <w:tcBorders>
              <w:top w:val="nil"/>
              <w:left w:val="nil"/>
              <w:bottom w:val="single" w:sz="4" w:space="0" w:color="auto"/>
              <w:right w:val="single" w:sz="4" w:space="0" w:color="auto"/>
            </w:tcBorders>
            <w:shd w:val="clear" w:color="auto" w:fill="auto"/>
            <w:vAlign w:val="center"/>
          </w:tcPr>
          <w:p w14:paraId="6BD68CBD"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收购质量标准</w:t>
            </w:r>
          </w:p>
        </w:tc>
        <w:tc>
          <w:tcPr>
            <w:tcW w:w="9072" w:type="dxa"/>
            <w:tcBorders>
              <w:top w:val="nil"/>
              <w:left w:val="nil"/>
              <w:bottom w:val="single" w:sz="4" w:space="0" w:color="auto"/>
              <w:right w:val="single" w:sz="4" w:space="0" w:color="auto"/>
            </w:tcBorders>
            <w:shd w:val="clear" w:color="auto" w:fill="auto"/>
            <w:vAlign w:val="center"/>
          </w:tcPr>
          <w:p w14:paraId="20E22533" w14:textId="3169C2DB" w:rsidR="00E14B31" w:rsidRDefault="00E14B31" w:rsidP="00544153">
            <w:pPr>
              <w:adjustRightInd w:val="0"/>
              <w:snapToGrid w:val="0"/>
              <w:spacing w:line="200" w:lineRule="exact"/>
              <w:jc w:val="left"/>
              <w:rPr>
                <w:rFonts w:ascii="宋体" w:hAnsi="宋体" w:cs="宋体"/>
                <w:kern w:val="0"/>
                <w:sz w:val="18"/>
                <w:szCs w:val="18"/>
              </w:rPr>
            </w:pPr>
            <w:r>
              <w:rPr>
                <w:rFonts w:ascii="宋体" w:hAnsi="宋体" w:cs="宋体" w:hint="eastAsia"/>
                <w:kern w:val="0"/>
                <w:sz w:val="18"/>
                <w:szCs w:val="18"/>
              </w:rPr>
              <w:t>未执行国家粮食质量标准</w:t>
            </w:r>
            <w:r w:rsidR="00BC7396">
              <w:rPr>
                <w:rFonts w:ascii="宋体" w:hAnsi="宋体" w:cs="宋体" w:hint="eastAsia"/>
                <w:kern w:val="0"/>
                <w:sz w:val="18"/>
                <w:szCs w:val="18"/>
              </w:rPr>
              <w:t>、未</w:t>
            </w:r>
            <w:r>
              <w:rPr>
                <w:rFonts w:ascii="宋体" w:hAnsi="宋体" w:cs="宋体" w:hint="eastAsia"/>
                <w:kern w:val="0"/>
                <w:sz w:val="18"/>
                <w:szCs w:val="18"/>
              </w:rPr>
              <w:t>按质论价（公示品种、价格）</w:t>
            </w:r>
            <w:r w:rsidR="00544153">
              <w:rPr>
                <w:rFonts w:ascii="宋体" w:hAnsi="宋体" w:cs="宋体" w:hint="eastAsia"/>
                <w:kern w:val="0"/>
                <w:sz w:val="18"/>
                <w:szCs w:val="18"/>
              </w:rPr>
              <w:t>等</w:t>
            </w:r>
            <w:r>
              <w:rPr>
                <w:rFonts w:ascii="宋体" w:hAnsi="宋体" w:cs="宋体" w:hint="eastAsia"/>
                <w:kern w:val="0"/>
                <w:sz w:val="18"/>
                <w:szCs w:val="18"/>
              </w:rPr>
              <w:t>损害售粮者利益的，一次扣4</w:t>
            </w:r>
            <w:r w:rsidRPr="00453056">
              <w:rPr>
                <w:rFonts w:ascii="宋体" w:hAnsi="宋体" w:cs="宋体" w:hint="eastAsia"/>
                <w:kern w:val="0"/>
                <w:sz w:val="18"/>
                <w:szCs w:val="18"/>
              </w:rPr>
              <w:t>分</w:t>
            </w:r>
            <w:r w:rsidR="00C07216" w:rsidRPr="00453056">
              <w:rPr>
                <w:rFonts w:ascii="宋体" w:hAnsi="宋体" w:cs="宋体" w:hint="eastAsia"/>
                <w:kern w:val="0"/>
                <w:sz w:val="18"/>
                <w:szCs w:val="18"/>
              </w:rPr>
              <w:t>；两次以上总得分中扣10分。</w:t>
            </w:r>
          </w:p>
        </w:tc>
        <w:tc>
          <w:tcPr>
            <w:tcW w:w="709" w:type="dxa"/>
            <w:tcBorders>
              <w:top w:val="nil"/>
              <w:left w:val="nil"/>
              <w:bottom w:val="single" w:sz="4" w:space="0" w:color="auto"/>
              <w:right w:val="single" w:sz="4" w:space="0" w:color="auto"/>
            </w:tcBorders>
            <w:shd w:val="clear" w:color="auto" w:fill="auto"/>
            <w:noWrap/>
            <w:vAlign w:val="center"/>
          </w:tcPr>
          <w:p w14:paraId="1EB9D6CB"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5A71E53D" w14:textId="28317C92"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5E74378A" w14:textId="0D84A2EA" w:rsidR="00E14B31" w:rsidRDefault="00E14B31" w:rsidP="00E14B31">
            <w:pPr>
              <w:spacing w:line="240" w:lineRule="exact"/>
              <w:jc w:val="center"/>
              <w:rPr>
                <w:rFonts w:ascii="宋体" w:hAnsi="宋体" w:cs="宋体"/>
                <w:kern w:val="0"/>
                <w:sz w:val="18"/>
                <w:szCs w:val="18"/>
              </w:rPr>
            </w:pPr>
          </w:p>
        </w:tc>
      </w:tr>
      <w:tr w:rsidR="00637AA7" w14:paraId="35EEB4D9" w14:textId="77777777" w:rsidTr="00F004B1">
        <w:trPr>
          <w:trHeight w:val="285"/>
        </w:trPr>
        <w:tc>
          <w:tcPr>
            <w:tcW w:w="426" w:type="dxa"/>
            <w:vMerge/>
            <w:tcBorders>
              <w:left w:val="single" w:sz="4" w:space="0" w:color="auto"/>
              <w:right w:val="single" w:sz="4" w:space="0" w:color="auto"/>
            </w:tcBorders>
            <w:vAlign w:val="center"/>
          </w:tcPr>
          <w:p w14:paraId="721B9B68"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14:paraId="2825DDB8"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top w:val="nil"/>
              <w:left w:val="single" w:sz="4" w:space="0" w:color="auto"/>
              <w:bottom w:val="single" w:sz="4" w:space="0" w:color="000000"/>
              <w:right w:val="single" w:sz="4" w:space="0" w:color="auto"/>
            </w:tcBorders>
            <w:vAlign w:val="center"/>
          </w:tcPr>
          <w:p w14:paraId="4FB795EA"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50FF0314"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支付售粮款</w:t>
            </w:r>
          </w:p>
        </w:tc>
        <w:tc>
          <w:tcPr>
            <w:tcW w:w="9072" w:type="dxa"/>
            <w:tcBorders>
              <w:top w:val="nil"/>
              <w:left w:val="nil"/>
              <w:bottom w:val="single" w:sz="4" w:space="0" w:color="auto"/>
              <w:right w:val="single" w:sz="4" w:space="0" w:color="auto"/>
            </w:tcBorders>
            <w:shd w:val="clear" w:color="auto" w:fill="auto"/>
            <w:vAlign w:val="center"/>
          </w:tcPr>
          <w:p w14:paraId="622604A2" w14:textId="5C19FC9C" w:rsidR="00E14B31" w:rsidRDefault="00E14B31" w:rsidP="00544153">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未按规定向售粮者及时支付售粮款的，</w:t>
            </w:r>
            <w:r w:rsidR="00544153">
              <w:rPr>
                <w:rFonts w:ascii="宋体" w:hAnsi="宋体" w:cs="宋体" w:hint="eastAsia"/>
                <w:kern w:val="0"/>
                <w:sz w:val="18"/>
                <w:szCs w:val="18"/>
              </w:rPr>
              <w:t>一</w:t>
            </w:r>
            <w:r>
              <w:rPr>
                <w:rFonts w:ascii="宋体" w:hAnsi="宋体" w:cs="宋体" w:hint="eastAsia"/>
                <w:kern w:val="0"/>
                <w:sz w:val="18"/>
                <w:szCs w:val="18"/>
              </w:rPr>
              <w:t>笔扣4</w:t>
            </w:r>
            <w:r w:rsidRPr="00453056">
              <w:rPr>
                <w:rFonts w:ascii="宋体" w:hAnsi="宋体" w:cs="宋体" w:hint="eastAsia"/>
                <w:kern w:val="0"/>
                <w:sz w:val="18"/>
                <w:szCs w:val="18"/>
              </w:rPr>
              <w:t>分</w:t>
            </w:r>
            <w:r w:rsidR="00C07216" w:rsidRPr="00453056">
              <w:rPr>
                <w:rFonts w:ascii="宋体" w:hAnsi="宋体" w:cs="宋体" w:hint="eastAsia"/>
                <w:kern w:val="0"/>
                <w:sz w:val="18"/>
                <w:szCs w:val="18"/>
              </w:rPr>
              <w:t>；两笔以上总得分中扣10分。</w:t>
            </w:r>
          </w:p>
        </w:tc>
        <w:tc>
          <w:tcPr>
            <w:tcW w:w="709" w:type="dxa"/>
            <w:tcBorders>
              <w:top w:val="nil"/>
              <w:left w:val="nil"/>
              <w:bottom w:val="single" w:sz="4" w:space="0" w:color="auto"/>
              <w:right w:val="single" w:sz="4" w:space="0" w:color="auto"/>
            </w:tcBorders>
            <w:shd w:val="clear" w:color="auto" w:fill="auto"/>
            <w:noWrap/>
            <w:vAlign w:val="center"/>
          </w:tcPr>
          <w:p w14:paraId="678CAA0B"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1A64571E" w14:textId="346AB57D"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166EDBB0" w14:textId="7CC14503" w:rsidR="00E14B31" w:rsidRDefault="00E14B31" w:rsidP="00E14B31">
            <w:pPr>
              <w:spacing w:line="240" w:lineRule="exact"/>
              <w:jc w:val="center"/>
              <w:rPr>
                <w:rFonts w:ascii="宋体" w:hAnsi="宋体" w:cs="宋体"/>
                <w:kern w:val="0"/>
                <w:sz w:val="18"/>
                <w:szCs w:val="18"/>
              </w:rPr>
            </w:pPr>
          </w:p>
        </w:tc>
      </w:tr>
      <w:tr w:rsidR="00637AA7" w14:paraId="5188C7EB" w14:textId="77777777" w:rsidTr="00F004B1">
        <w:trPr>
          <w:trHeight w:val="285"/>
        </w:trPr>
        <w:tc>
          <w:tcPr>
            <w:tcW w:w="426" w:type="dxa"/>
            <w:vMerge/>
            <w:tcBorders>
              <w:left w:val="single" w:sz="4" w:space="0" w:color="auto"/>
              <w:right w:val="single" w:sz="4" w:space="0" w:color="auto"/>
            </w:tcBorders>
            <w:vAlign w:val="center"/>
          </w:tcPr>
          <w:p w14:paraId="219CAE5E"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val="restart"/>
            <w:tcBorders>
              <w:top w:val="nil"/>
              <w:left w:val="single" w:sz="4" w:space="0" w:color="auto"/>
              <w:right w:val="single" w:sz="4" w:space="0" w:color="auto"/>
            </w:tcBorders>
            <w:vAlign w:val="center"/>
          </w:tcPr>
          <w:p w14:paraId="12DA1535"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hint="eastAsia"/>
                <w:kern w:val="0"/>
                <w:sz w:val="18"/>
                <w:szCs w:val="18"/>
              </w:rPr>
              <w:t>3</w:t>
            </w:r>
          </w:p>
        </w:tc>
        <w:tc>
          <w:tcPr>
            <w:tcW w:w="958" w:type="dxa"/>
            <w:vMerge w:val="restart"/>
            <w:tcBorders>
              <w:top w:val="nil"/>
              <w:left w:val="single" w:sz="4" w:space="0" w:color="auto"/>
              <w:right w:val="single" w:sz="4" w:space="0" w:color="auto"/>
            </w:tcBorders>
            <w:vAlign w:val="center"/>
          </w:tcPr>
          <w:p w14:paraId="536C498D"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销售出</w:t>
            </w:r>
          </w:p>
          <w:p w14:paraId="7C4E8202"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库活动</w:t>
            </w:r>
          </w:p>
        </w:tc>
        <w:tc>
          <w:tcPr>
            <w:tcW w:w="1418" w:type="dxa"/>
            <w:tcBorders>
              <w:top w:val="nil"/>
              <w:left w:val="nil"/>
              <w:bottom w:val="single" w:sz="4" w:space="0" w:color="auto"/>
              <w:right w:val="single" w:sz="4" w:space="0" w:color="auto"/>
            </w:tcBorders>
            <w:shd w:val="clear" w:color="auto" w:fill="auto"/>
            <w:vAlign w:val="center"/>
          </w:tcPr>
          <w:p w14:paraId="6ADE741F"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销售许可条件</w:t>
            </w:r>
          </w:p>
        </w:tc>
        <w:tc>
          <w:tcPr>
            <w:tcW w:w="9072" w:type="dxa"/>
            <w:tcBorders>
              <w:top w:val="nil"/>
              <w:left w:val="nil"/>
              <w:bottom w:val="single" w:sz="4" w:space="0" w:color="auto"/>
              <w:right w:val="single" w:sz="4" w:space="0" w:color="auto"/>
            </w:tcBorders>
            <w:shd w:val="clear" w:color="auto" w:fill="auto"/>
            <w:vAlign w:val="center"/>
          </w:tcPr>
          <w:p w14:paraId="7319AA97" w14:textId="2898142C" w:rsidR="00E14B31" w:rsidRDefault="00E14B31" w:rsidP="000B1766">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批发、零售经营许可证、进出口许可证不符合条件的，</w:t>
            </w:r>
            <w:r w:rsidR="000B1766">
              <w:rPr>
                <w:rFonts w:ascii="宋体" w:hAnsi="宋体" w:cs="宋体" w:hint="eastAsia"/>
                <w:kern w:val="0"/>
                <w:sz w:val="18"/>
                <w:szCs w:val="18"/>
              </w:rPr>
              <w:t>扣4</w:t>
            </w:r>
            <w:r>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3AB26143"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684A0B4C"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7BA05925" w14:textId="77777777" w:rsidR="00E14B31" w:rsidRDefault="00E14B31" w:rsidP="00E14B31">
            <w:pPr>
              <w:spacing w:line="240" w:lineRule="exact"/>
              <w:jc w:val="center"/>
              <w:rPr>
                <w:rFonts w:ascii="宋体" w:hAnsi="宋体" w:cs="宋体"/>
                <w:kern w:val="0"/>
                <w:sz w:val="18"/>
                <w:szCs w:val="18"/>
              </w:rPr>
            </w:pPr>
          </w:p>
        </w:tc>
      </w:tr>
      <w:tr w:rsidR="00E14B31" w14:paraId="0F75FCE5" w14:textId="77777777" w:rsidTr="00F004B1">
        <w:trPr>
          <w:trHeight w:val="285"/>
        </w:trPr>
        <w:tc>
          <w:tcPr>
            <w:tcW w:w="426" w:type="dxa"/>
            <w:vMerge/>
            <w:tcBorders>
              <w:left w:val="single" w:sz="4" w:space="0" w:color="auto"/>
              <w:right w:val="single" w:sz="4" w:space="0" w:color="auto"/>
            </w:tcBorders>
            <w:vAlign w:val="center"/>
          </w:tcPr>
          <w:p w14:paraId="076A565F"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single" w:sz="4" w:space="0" w:color="auto"/>
              <w:bottom w:val="single" w:sz="4" w:space="0" w:color="000000"/>
              <w:right w:val="single" w:sz="4" w:space="0" w:color="auto"/>
            </w:tcBorders>
            <w:vAlign w:val="center"/>
          </w:tcPr>
          <w:p w14:paraId="15801F61"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single" w:sz="4" w:space="0" w:color="auto"/>
              <w:bottom w:val="single" w:sz="4" w:space="0" w:color="000000"/>
              <w:right w:val="single" w:sz="4" w:space="0" w:color="auto"/>
            </w:tcBorders>
            <w:vAlign w:val="center"/>
          </w:tcPr>
          <w:p w14:paraId="6F408DCC"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1A8CC8D7"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按时出库</w:t>
            </w:r>
          </w:p>
        </w:tc>
        <w:tc>
          <w:tcPr>
            <w:tcW w:w="9072" w:type="dxa"/>
            <w:tcBorders>
              <w:top w:val="nil"/>
              <w:left w:val="nil"/>
              <w:bottom w:val="single" w:sz="4" w:space="0" w:color="auto"/>
              <w:right w:val="single" w:sz="4" w:space="0" w:color="auto"/>
            </w:tcBorders>
            <w:shd w:val="clear" w:color="auto" w:fill="auto"/>
            <w:vAlign w:val="center"/>
          </w:tcPr>
          <w:p w14:paraId="2601B227" w14:textId="72305EBF" w:rsidR="00E14B31" w:rsidRDefault="00E14B31" w:rsidP="000B1766">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找借口故意拖延、阻挠或故意违约造成不能正常出库的，</w:t>
            </w:r>
            <w:r w:rsidR="000B1766">
              <w:rPr>
                <w:rFonts w:ascii="宋体" w:hAnsi="宋体" w:cs="宋体" w:hint="eastAsia"/>
                <w:kern w:val="0"/>
                <w:sz w:val="18"/>
                <w:szCs w:val="18"/>
              </w:rPr>
              <w:t>扣4</w:t>
            </w:r>
            <w:r>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2A1C580A"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1C6A3141"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30F0583E" w14:textId="77777777" w:rsidR="00E14B31" w:rsidRDefault="00E14B31" w:rsidP="00E14B31">
            <w:pPr>
              <w:spacing w:line="240" w:lineRule="exact"/>
              <w:jc w:val="center"/>
              <w:rPr>
                <w:rFonts w:ascii="宋体" w:hAnsi="宋体" w:cs="宋体"/>
                <w:kern w:val="0"/>
                <w:sz w:val="18"/>
                <w:szCs w:val="18"/>
              </w:rPr>
            </w:pPr>
          </w:p>
        </w:tc>
      </w:tr>
      <w:tr w:rsidR="00637AA7" w14:paraId="39C4EE7D" w14:textId="77777777" w:rsidTr="00F004B1">
        <w:trPr>
          <w:trHeight w:val="312"/>
        </w:trPr>
        <w:tc>
          <w:tcPr>
            <w:tcW w:w="426" w:type="dxa"/>
            <w:vMerge/>
            <w:tcBorders>
              <w:left w:val="single" w:sz="4" w:space="0" w:color="auto"/>
              <w:right w:val="single" w:sz="4" w:space="0" w:color="auto"/>
            </w:tcBorders>
            <w:vAlign w:val="center"/>
          </w:tcPr>
          <w:p w14:paraId="3C73A3C6"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val="restart"/>
            <w:tcBorders>
              <w:top w:val="nil"/>
              <w:left w:val="single" w:sz="4" w:space="0" w:color="auto"/>
              <w:right w:val="single" w:sz="4" w:space="0" w:color="auto"/>
            </w:tcBorders>
            <w:shd w:val="clear" w:color="auto" w:fill="auto"/>
            <w:noWrap/>
            <w:vAlign w:val="center"/>
          </w:tcPr>
          <w:p w14:paraId="3B5EC0D1"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58" w:type="dxa"/>
            <w:vMerge w:val="restart"/>
            <w:tcBorders>
              <w:top w:val="nil"/>
              <w:left w:val="single" w:sz="4" w:space="0" w:color="auto"/>
              <w:right w:val="single" w:sz="4" w:space="0" w:color="auto"/>
            </w:tcBorders>
            <w:shd w:val="clear" w:color="auto" w:fill="auto"/>
            <w:vAlign w:val="center"/>
          </w:tcPr>
          <w:p w14:paraId="3D17DC41"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质量管理检    查</w:t>
            </w:r>
          </w:p>
        </w:tc>
        <w:tc>
          <w:tcPr>
            <w:tcW w:w="1418" w:type="dxa"/>
            <w:tcBorders>
              <w:top w:val="nil"/>
              <w:left w:val="nil"/>
              <w:bottom w:val="single" w:sz="4" w:space="0" w:color="auto"/>
              <w:right w:val="single" w:sz="4" w:space="0" w:color="auto"/>
            </w:tcBorders>
            <w:shd w:val="clear" w:color="auto" w:fill="auto"/>
            <w:noWrap/>
            <w:vAlign w:val="center"/>
          </w:tcPr>
          <w:p w14:paraId="57698AA5"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检测能力</w:t>
            </w:r>
          </w:p>
        </w:tc>
        <w:tc>
          <w:tcPr>
            <w:tcW w:w="9072" w:type="dxa"/>
            <w:tcBorders>
              <w:top w:val="nil"/>
              <w:left w:val="nil"/>
              <w:bottom w:val="single" w:sz="4" w:space="0" w:color="auto"/>
              <w:right w:val="single" w:sz="4" w:space="0" w:color="auto"/>
            </w:tcBorders>
            <w:shd w:val="clear" w:color="auto" w:fill="auto"/>
            <w:vAlign w:val="center"/>
          </w:tcPr>
          <w:p w14:paraId="06F8BE67" w14:textId="1A67CF7C" w:rsidR="00E14B31" w:rsidRDefault="00E14B31" w:rsidP="000B1766">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对某些无能力的检测项目，可签订协议委托具有资质的检验机构承担，无协议的，</w:t>
            </w:r>
            <w:r w:rsidR="000B1766">
              <w:rPr>
                <w:rFonts w:ascii="宋体" w:hAnsi="宋体" w:cs="宋体" w:hint="eastAsia"/>
                <w:kern w:val="0"/>
                <w:sz w:val="18"/>
                <w:szCs w:val="18"/>
              </w:rPr>
              <w:t>扣3</w:t>
            </w:r>
            <w:r>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0FAD1C75" w14:textId="77777777" w:rsidR="00E14B31" w:rsidRDefault="00E14B31" w:rsidP="00E14B31">
            <w:pPr>
              <w:spacing w:line="240" w:lineRule="exact"/>
              <w:jc w:val="center"/>
              <w:rPr>
                <w:rFonts w:ascii="Times New Roman" w:hAnsi="Times New Roman"/>
                <w:kern w:val="0"/>
                <w:sz w:val="18"/>
                <w:szCs w:val="18"/>
              </w:rPr>
            </w:pPr>
            <w:r>
              <w:rPr>
                <w:rFonts w:ascii="Times New Roman" w:hAnsi="Times New Roman"/>
                <w:kern w:val="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7F298054" w14:textId="0CCB6246" w:rsidR="00E14B31" w:rsidRDefault="00E14B31" w:rsidP="00E14B31">
            <w:pPr>
              <w:spacing w:line="24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762D0FD2" w14:textId="7185DC36" w:rsidR="00E14B31" w:rsidRDefault="00E14B31" w:rsidP="00E14B31">
            <w:pPr>
              <w:spacing w:line="240" w:lineRule="exact"/>
              <w:jc w:val="center"/>
              <w:rPr>
                <w:rFonts w:ascii="宋体" w:hAnsi="宋体" w:cs="宋体"/>
                <w:kern w:val="0"/>
                <w:sz w:val="18"/>
                <w:szCs w:val="18"/>
              </w:rPr>
            </w:pPr>
          </w:p>
        </w:tc>
      </w:tr>
      <w:tr w:rsidR="00637AA7" w14:paraId="151D53EC" w14:textId="77777777" w:rsidTr="00F004B1">
        <w:trPr>
          <w:trHeight w:val="379"/>
        </w:trPr>
        <w:tc>
          <w:tcPr>
            <w:tcW w:w="426" w:type="dxa"/>
            <w:vMerge/>
            <w:tcBorders>
              <w:left w:val="single" w:sz="4" w:space="0" w:color="auto"/>
              <w:right w:val="single" w:sz="4" w:space="0" w:color="auto"/>
            </w:tcBorders>
            <w:vAlign w:val="center"/>
          </w:tcPr>
          <w:p w14:paraId="52FE0D59"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single" w:sz="4" w:space="0" w:color="auto"/>
              <w:right w:val="single" w:sz="4" w:space="0" w:color="auto"/>
            </w:tcBorders>
            <w:vAlign w:val="center"/>
          </w:tcPr>
          <w:p w14:paraId="7752E44C"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single" w:sz="4" w:space="0" w:color="auto"/>
              <w:right w:val="single" w:sz="4" w:space="0" w:color="auto"/>
            </w:tcBorders>
            <w:vAlign w:val="center"/>
          </w:tcPr>
          <w:p w14:paraId="420D3710"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vMerge w:val="restart"/>
            <w:tcBorders>
              <w:top w:val="nil"/>
              <w:left w:val="nil"/>
              <w:right w:val="single" w:sz="4" w:space="0" w:color="auto"/>
            </w:tcBorders>
            <w:shd w:val="clear" w:color="auto" w:fill="auto"/>
            <w:noWrap/>
            <w:vAlign w:val="center"/>
          </w:tcPr>
          <w:p w14:paraId="1006399B"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出入库检验</w:t>
            </w:r>
          </w:p>
        </w:tc>
        <w:tc>
          <w:tcPr>
            <w:tcW w:w="9072" w:type="dxa"/>
            <w:tcBorders>
              <w:top w:val="nil"/>
              <w:left w:val="nil"/>
              <w:bottom w:val="single" w:sz="4" w:space="0" w:color="auto"/>
              <w:right w:val="single" w:sz="4" w:space="0" w:color="auto"/>
            </w:tcBorders>
            <w:shd w:val="clear" w:color="auto" w:fill="auto"/>
            <w:vAlign w:val="center"/>
          </w:tcPr>
          <w:p w14:paraId="59DCAC26" w14:textId="17FC4536" w:rsidR="00E14B31" w:rsidRDefault="00E14B31" w:rsidP="004F5B59">
            <w:pPr>
              <w:adjustRightInd w:val="0"/>
              <w:snapToGrid w:val="0"/>
              <w:spacing w:line="160" w:lineRule="exact"/>
              <w:jc w:val="left"/>
              <w:rPr>
                <w:rFonts w:ascii="宋体" w:hAnsi="宋体" w:cs="宋体"/>
                <w:kern w:val="0"/>
                <w:sz w:val="18"/>
                <w:szCs w:val="18"/>
              </w:rPr>
            </w:pPr>
            <w:r>
              <w:rPr>
                <w:rFonts w:ascii="宋体" w:hAnsi="宋体" w:cs="宋体" w:hint="eastAsia"/>
                <w:kern w:val="0"/>
                <w:sz w:val="18"/>
                <w:szCs w:val="18"/>
              </w:rPr>
              <w:t>没有执行出入库质量检验制度</w:t>
            </w:r>
            <w:r w:rsidR="000B1766">
              <w:rPr>
                <w:rFonts w:ascii="宋体" w:hAnsi="宋体" w:cs="宋体" w:hint="eastAsia"/>
                <w:kern w:val="0"/>
                <w:sz w:val="18"/>
                <w:szCs w:val="18"/>
              </w:rPr>
              <w:t>，或出入库检验指标或检验报告不符合要求</w:t>
            </w:r>
            <w:r>
              <w:rPr>
                <w:rFonts w:ascii="宋体" w:hAnsi="宋体" w:cs="宋体" w:hint="eastAsia"/>
                <w:kern w:val="0"/>
                <w:sz w:val="18"/>
                <w:szCs w:val="18"/>
              </w:rPr>
              <w:t>的，</w:t>
            </w:r>
            <w:r w:rsidR="000B1766">
              <w:rPr>
                <w:rFonts w:ascii="宋体" w:hAnsi="宋体" w:cs="宋体" w:hint="eastAsia"/>
                <w:kern w:val="0"/>
                <w:sz w:val="18"/>
                <w:szCs w:val="18"/>
              </w:rPr>
              <w:t>扣4</w:t>
            </w:r>
            <w:r>
              <w:rPr>
                <w:rFonts w:ascii="宋体" w:hAnsi="宋体" w:cs="宋体" w:hint="eastAsia"/>
                <w:kern w:val="0"/>
                <w:sz w:val="18"/>
                <w:szCs w:val="18"/>
              </w:rPr>
              <w:t>分</w:t>
            </w:r>
            <w:r w:rsidR="004F5B59">
              <w:rPr>
                <w:rFonts w:ascii="宋体" w:hAnsi="宋体" w:cs="宋体" w:hint="eastAsia"/>
                <w:kern w:val="0"/>
                <w:sz w:val="18"/>
                <w:szCs w:val="18"/>
              </w:rPr>
              <w:t>。</w:t>
            </w:r>
            <w:r w:rsidR="000B1766">
              <w:rPr>
                <w:rFonts w:ascii="宋体" w:hAnsi="宋体" w:cs="宋体"/>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C51A88" w14:textId="14ADF226" w:rsidR="00E14B31" w:rsidRDefault="00E14B31" w:rsidP="00E14B31">
            <w:pPr>
              <w:spacing w:line="220" w:lineRule="exact"/>
              <w:jc w:val="center"/>
              <w:rPr>
                <w:rFonts w:ascii="Times New Roman" w:hAnsi="Times New Roman"/>
                <w:kern w:val="0"/>
                <w:sz w:val="18"/>
                <w:szCs w:val="18"/>
              </w:rPr>
            </w:pPr>
            <w:r>
              <w:rPr>
                <w:rFonts w:ascii="Times New Roman" w:hAnsi="Times New Roman"/>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01977607" w14:textId="375DFA14"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2A979AE0" w14:textId="2B4FB1DA" w:rsidR="00E14B31" w:rsidRDefault="00E14B31" w:rsidP="00E14B31">
            <w:pPr>
              <w:spacing w:line="240" w:lineRule="exact"/>
              <w:jc w:val="center"/>
              <w:rPr>
                <w:rFonts w:ascii="宋体" w:hAnsi="宋体" w:cs="宋体"/>
                <w:kern w:val="0"/>
                <w:sz w:val="18"/>
                <w:szCs w:val="18"/>
              </w:rPr>
            </w:pPr>
          </w:p>
        </w:tc>
      </w:tr>
      <w:tr w:rsidR="00637AA7" w14:paraId="51A3A559" w14:textId="77777777" w:rsidTr="00F004B1">
        <w:trPr>
          <w:trHeight w:val="267"/>
        </w:trPr>
        <w:tc>
          <w:tcPr>
            <w:tcW w:w="426" w:type="dxa"/>
            <w:vMerge/>
            <w:tcBorders>
              <w:left w:val="single" w:sz="4" w:space="0" w:color="auto"/>
              <w:right w:val="single" w:sz="4" w:space="0" w:color="auto"/>
            </w:tcBorders>
            <w:vAlign w:val="center"/>
          </w:tcPr>
          <w:p w14:paraId="21292F2F"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single" w:sz="4" w:space="0" w:color="auto"/>
              <w:bottom w:val="single" w:sz="4" w:space="0" w:color="000000"/>
              <w:right w:val="single" w:sz="4" w:space="0" w:color="auto"/>
            </w:tcBorders>
            <w:vAlign w:val="center"/>
          </w:tcPr>
          <w:p w14:paraId="4403E0DF"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single" w:sz="4" w:space="0" w:color="auto"/>
              <w:bottom w:val="single" w:sz="4" w:space="0" w:color="000000"/>
              <w:right w:val="single" w:sz="4" w:space="0" w:color="auto"/>
            </w:tcBorders>
            <w:vAlign w:val="center"/>
          </w:tcPr>
          <w:p w14:paraId="63D6B572"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14:paraId="3EFBC442"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9072" w:type="dxa"/>
            <w:tcBorders>
              <w:top w:val="nil"/>
              <w:left w:val="nil"/>
              <w:bottom w:val="single" w:sz="4" w:space="0" w:color="auto"/>
              <w:right w:val="single" w:sz="4" w:space="0" w:color="auto"/>
            </w:tcBorders>
            <w:shd w:val="clear" w:color="auto" w:fill="auto"/>
            <w:vAlign w:val="center"/>
          </w:tcPr>
          <w:p w14:paraId="5BA4FCC1" w14:textId="41C0C538" w:rsidR="00E14B31" w:rsidRDefault="00E14B31" w:rsidP="00157712">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没有建立粮食质量</w:t>
            </w:r>
            <w:r w:rsidRPr="00453056">
              <w:rPr>
                <w:rFonts w:ascii="宋体" w:hAnsi="宋体" w:cs="宋体" w:hint="eastAsia"/>
                <w:kern w:val="0"/>
                <w:sz w:val="18"/>
                <w:szCs w:val="18"/>
              </w:rPr>
              <w:t>安全档案，或质量档案保存期限</w:t>
            </w:r>
            <w:r w:rsidR="00E54B0F" w:rsidRPr="00453056">
              <w:rPr>
                <w:rFonts w:ascii="宋体" w:hAnsi="宋体" w:cs="宋体" w:hint="eastAsia"/>
                <w:kern w:val="0"/>
                <w:sz w:val="18"/>
                <w:szCs w:val="18"/>
              </w:rPr>
              <w:t>不符合要求</w:t>
            </w:r>
            <w:r w:rsidRPr="00453056">
              <w:rPr>
                <w:rFonts w:ascii="宋体" w:hAnsi="宋体" w:cs="宋体" w:hint="eastAsia"/>
                <w:kern w:val="0"/>
                <w:sz w:val="18"/>
                <w:szCs w:val="18"/>
              </w:rPr>
              <w:t>的，</w:t>
            </w:r>
            <w:r w:rsidR="000B1766" w:rsidRPr="00453056">
              <w:rPr>
                <w:rFonts w:ascii="宋体" w:hAnsi="宋体" w:cs="宋体" w:hint="eastAsia"/>
                <w:kern w:val="0"/>
                <w:sz w:val="18"/>
                <w:szCs w:val="18"/>
              </w:rPr>
              <w:t>扣4</w:t>
            </w:r>
            <w:r w:rsidRPr="00453056">
              <w:rPr>
                <w:rFonts w:ascii="宋体" w:hAnsi="宋体" w:cs="宋体" w:hint="eastAsia"/>
                <w:kern w:val="0"/>
                <w:sz w:val="18"/>
                <w:szCs w:val="18"/>
              </w:rPr>
              <w:t>分；发现超标库存粮食且处置不当</w:t>
            </w:r>
            <w:r w:rsidR="00157712">
              <w:rPr>
                <w:rFonts w:ascii="宋体" w:hAnsi="宋体" w:cs="宋体" w:hint="eastAsia"/>
                <w:kern w:val="0"/>
                <w:sz w:val="18"/>
                <w:szCs w:val="18"/>
              </w:rPr>
              <w:t>，或</w:t>
            </w:r>
            <w:r w:rsidRPr="00453056">
              <w:rPr>
                <w:rFonts w:ascii="宋体" w:hAnsi="宋体" w:cs="宋体" w:hint="eastAsia"/>
                <w:kern w:val="0"/>
                <w:sz w:val="18"/>
                <w:szCs w:val="18"/>
              </w:rPr>
              <w:t>因企业责任引发质量安全舆情的，</w:t>
            </w:r>
            <w:r w:rsidR="00C07216" w:rsidRPr="00453056">
              <w:rPr>
                <w:rFonts w:ascii="宋体" w:hAnsi="宋体" w:cs="宋体" w:hint="eastAsia"/>
                <w:kern w:val="0"/>
                <w:sz w:val="18"/>
                <w:szCs w:val="18"/>
              </w:rPr>
              <w:t>总得分中</w:t>
            </w:r>
            <w:r w:rsidRPr="00453056">
              <w:rPr>
                <w:rFonts w:ascii="宋体" w:hAnsi="宋体" w:cs="宋体" w:hint="eastAsia"/>
                <w:kern w:val="0"/>
                <w:sz w:val="18"/>
                <w:szCs w:val="18"/>
              </w:rPr>
              <w:t>扣</w:t>
            </w:r>
            <w:r w:rsidR="00C07216" w:rsidRPr="00453056">
              <w:rPr>
                <w:rFonts w:ascii="宋体" w:hAnsi="宋体" w:cs="宋体" w:hint="eastAsia"/>
                <w:kern w:val="0"/>
                <w:sz w:val="18"/>
                <w:szCs w:val="18"/>
              </w:rPr>
              <w:t>10</w:t>
            </w:r>
            <w:r w:rsidRPr="00453056">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63815DB7" w14:textId="6473F2A2" w:rsidR="00E14B31" w:rsidRDefault="00E14B31" w:rsidP="00E14B31">
            <w:pPr>
              <w:spacing w:line="220" w:lineRule="exact"/>
              <w:jc w:val="center"/>
              <w:rPr>
                <w:rFonts w:ascii="Times New Roman" w:hAnsi="Times New Roman"/>
                <w:kern w:val="0"/>
                <w:sz w:val="18"/>
                <w:szCs w:val="18"/>
              </w:rPr>
            </w:pPr>
            <w:r>
              <w:rPr>
                <w:rFonts w:ascii="Times New Roman" w:hAnsi="Times New Roman"/>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74F51B01"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7A19FA48" w14:textId="77777777" w:rsidR="00E14B31" w:rsidRDefault="00E14B31" w:rsidP="00E14B31">
            <w:pPr>
              <w:spacing w:line="240" w:lineRule="exact"/>
              <w:jc w:val="center"/>
              <w:rPr>
                <w:rFonts w:ascii="宋体" w:hAnsi="宋体" w:cs="宋体"/>
                <w:kern w:val="0"/>
                <w:sz w:val="18"/>
                <w:szCs w:val="18"/>
              </w:rPr>
            </w:pPr>
          </w:p>
        </w:tc>
      </w:tr>
      <w:tr w:rsidR="00637AA7" w14:paraId="10310C73" w14:textId="77777777" w:rsidTr="00F004B1">
        <w:trPr>
          <w:trHeight w:val="289"/>
        </w:trPr>
        <w:tc>
          <w:tcPr>
            <w:tcW w:w="426" w:type="dxa"/>
            <w:vMerge/>
            <w:tcBorders>
              <w:left w:val="single" w:sz="4" w:space="0" w:color="auto"/>
              <w:right w:val="single" w:sz="4" w:space="0" w:color="auto"/>
            </w:tcBorders>
            <w:vAlign w:val="center"/>
          </w:tcPr>
          <w:p w14:paraId="0E0B37A7"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tcPr>
          <w:p w14:paraId="5F62BFDB"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hint="eastAsia"/>
                <w:kern w:val="0"/>
                <w:sz w:val="18"/>
                <w:szCs w:val="18"/>
              </w:rPr>
              <w:t>5</w:t>
            </w:r>
          </w:p>
        </w:tc>
        <w:tc>
          <w:tcPr>
            <w:tcW w:w="958" w:type="dxa"/>
            <w:vMerge w:val="restart"/>
            <w:tcBorders>
              <w:top w:val="nil"/>
              <w:left w:val="single" w:sz="4" w:space="0" w:color="auto"/>
              <w:bottom w:val="single" w:sz="4" w:space="0" w:color="000000"/>
              <w:right w:val="single" w:sz="4" w:space="0" w:color="auto"/>
            </w:tcBorders>
            <w:shd w:val="clear" w:color="auto" w:fill="auto"/>
            <w:vAlign w:val="center"/>
          </w:tcPr>
          <w:p w14:paraId="6A672B9E"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仓储设施及运输工具检查</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tcPr>
          <w:p w14:paraId="13013E4B"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仓储设施</w:t>
            </w:r>
          </w:p>
        </w:tc>
        <w:tc>
          <w:tcPr>
            <w:tcW w:w="9072" w:type="dxa"/>
            <w:tcBorders>
              <w:top w:val="nil"/>
              <w:left w:val="nil"/>
              <w:bottom w:val="single" w:sz="4" w:space="0" w:color="auto"/>
              <w:right w:val="single" w:sz="4" w:space="0" w:color="auto"/>
            </w:tcBorders>
            <w:shd w:val="clear" w:color="auto" w:fill="auto"/>
            <w:vAlign w:val="center"/>
          </w:tcPr>
          <w:p w14:paraId="31BF7A52" w14:textId="28031526" w:rsidR="00E14B31" w:rsidRDefault="00E14B31" w:rsidP="00C8423F">
            <w:pPr>
              <w:adjustRightInd w:val="0"/>
              <w:snapToGrid w:val="0"/>
              <w:spacing w:line="160" w:lineRule="exact"/>
              <w:jc w:val="left"/>
              <w:rPr>
                <w:rFonts w:ascii="宋体" w:hAnsi="宋体" w:cs="宋体"/>
                <w:kern w:val="0"/>
                <w:sz w:val="18"/>
                <w:szCs w:val="18"/>
              </w:rPr>
            </w:pPr>
            <w:r>
              <w:rPr>
                <w:rFonts w:ascii="宋体" w:hAnsi="宋体" w:cs="宋体" w:hint="eastAsia"/>
                <w:kern w:val="0"/>
                <w:sz w:val="18"/>
                <w:szCs w:val="18"/>
              </w:rPr>
              <w:t>依照《粮油储藏技术规范》，有一处不达要求</w:t>
            </w:r>
            <w:r w:rsidR="00C8423F">
              <w:rPr>
                <w:rFonts w:ascii="宋体" w:hAnsi="宋体" w:cs="宋体" w:hint="eastAsia"/>
                <w:kern w:val="0"/>
                <w:sz w:val="18"/>
                <w:szCs w:val="18"/>
              </w:rPr>
              <w:t>的</w:t>
            </w:r>
            <w:r>
              <w:rPr>
                <w:rFonts w:ascii="宋体" w:hAnsi="宋体" w:cs="宋体" w:hint="eastAsia"/>
                <w:kern w:val="0"/>
                <w:sz w:val="18"/>
                <w:szCs w:val="18"/>
              </w:rPr>
              <w:t>，扣</w:t>
            </w:r>
            <w:r w:rsidR="00C8423F">
              <w:rPr>
                <w:rFonts w:ascii="宋体" w:hAnsi="宋体" w:cs="宋体" w:hint="eastAsia"/>
                <w:kern w:val="0"/>
                <w:sz w:val="18"/>
                <w:szCs w:val="18"/>
              </w:rPr>
              <w:t>3分</w:t>
            </w:r>
            <w:r>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19C462AD"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1E0A33E2" w14:textId="2B66B0D8"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08751EF3" w14:textId="1D9B0E3C" w:rsidR="00E14B31" w:rsidRDefault="00E14B31" w:rsidP="00E14B31">
            <w:pPr>
              <w:spacing w:line="240" w:lineRule="exact"/>
              <w:jc w:val="center"/>
              <w:rPr>
                <w:rFonts w:ascii="宋体" w:hAnsi="宋体" w:cs="宋体"/>
                <w:kern w:val="0"/>
                <w:sz w:val="18"/>
                <w:szCs w:val="18"/>
              </w:rPr>
            </w:pPr>
          </w:p>
        </w:tc>
      </w:tr>
      <w:tr w:rsidR="00637AA7" w14:paraId="215C657F" w14:textId="77777777" w:rsidTr="00F004B1">
        <w:trPr>
          <w:trHeight w:val="265"/>
        </w:trPr>
        <w:tc>
          <w:tcPr>
            <w:tcW w:w="426" w:type="dxa"/>
            <w:vMerge/>
            <w:tcBorders>
              <w:left w:val="single" w:sz="4" w:space="0" w:color="auto"/>
              <w:right w:val="single" w:sz="4" w:space="0" w:color="auto"/>
            </w:tcBorders>
            <w:vAlign w:val="center"/>
          </w:tcPr>
          <w:p w14:paraId="44B745C9"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14:paraId="45FCF7BA"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top w:val="nil"/>
              <w:left w:val="single" w:sz="4" w:space="0" w:color="auto"/>
              <w:bottom w:val="single" w:sz="4" w:space="0" w:color="auto"/>
              <w:right w:val="single" w:sz="4" w:space="0" w:color="auto"/>
            </w:tcBorders>
            <w:vAlign w:val="center"/>
          </w:tcPr>
          <w:p w14:paraId="14B86DE5"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025C9D12"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9072" w:type="dxa"/>
            <w:tcBorders>
              <w:top w:val="nil"/>
              <w:left w:val="nil"/>
              <w:bottom w:val="single" w:sz="4" w:space="0" w:color="auto"/>
              <w:right w:val="single" w:sz="4" w:space="0" w:color="auto"/>
            </w:tcBorders>
            <w:shd w:val="clear" w:color="auto" w:fill="auto"/>
            <w:vAlign w:val="center"/>
          </w:tcPr>
          <w:p w14:paraId="36027BD4" w14:textId="7648F030" w:rsidR="00E14B31" w:rsidRPr="00453056" w:rsidRDefault="00E14B31" w:rsidP="00C8423F">
            <w:pPr>
              <w:adjustRightInd w:val="0"/>
              <w:snapToGrid w:val="0"/>
              <w:spacing w:line="160" w:lineRule="exact"/>
              <w:jc w:val="left"/>
              <w:rPr>
                <w:rFonts w:ascii="宋体" w:hAnsi="宋体" w:cs="宋体"/>
                <w:kern w:val="0"/>
                <w:sz w:val="18"/>
                <w:szCs w:val="18"/>
              </w:rPr>
            </w:pPr>
            <w:r w:rsidRPr="00453056">
              <w:rPr>
                <w:rFonts w:ascii="宋体" w:hAnsi="宋体" w:cs="宋体" w:hint="eastAsia"/>
                <w:kern w:val="0"/>
                <w:sz w:val="18"/>
                <w:szCs w:val="18"/>
              </w:rPr>
              <w:t>使用被污染的运输工具、包装材料运输粮食的，</w:t>
            </w:r>
            <w:r w:rsidR="00C8423F" w:rsidRPr="00453056">
              <w:rPr>
                <w:rFonts w:ascii="宋体" w:hAnsi="宋体" w:cs="宋体" w:hint="eastAsia"/>
                <w:kern w:val="0"/>
                <w:sz w:val="18"/>
                <w:szCs w:val="18"/>
              </w:rPr>
              <w:t>扣</w:t>
            </w:r>
            <w:r w:rsidR="00FA066C" w:rsidRPr="00453056">
              <w:rPr>
                <w:rFonts w:ascii="宋体" w:hAnsi="宋体" w:cs="宋体"/>
                <w:kern w:val="0"/>
                <w:sz w:val="18"/>
                <w:szCs w:val="18"/>
              </w:rPr>
              <w:t>4</w:t>
            </w:r>
            <w:r w:rsidRPr="00453056">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18554804"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1AB87D53"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32AC91A6" w14:textId="77777777" w:rsidR="00E14B31" w:rsidRDefault="00E14B31" w:rsidP="00E14B31">
            <w:pPr>
              <w:spacing w:line="240" w:lineRule="exact"/>
              <w:jc w:val="center"/>
              <w:rPr>
                <w:rFonts w:ascii="宋体" w:hAnsi="宋体" w:cs="宋体"/>
                <w:kern w:val="0"/>
                <w:sz w:val="18"/>
                <w:szCs w:val="18"/>
              </w:rPr>
            </w:pPr>
          </w:p>
        </w:tc>
      </w:tr>
      <w:tr w:rsidR="00637AA7" w14:paraId="0B691A59" w14:textId="77777777" w:rsidTr="00F004B1">
        <w:trPr>
          <w:trHeight w:val="269"/>
        </w:trPr>
        <w:tc>
          <w:tcPr>
            <w:tcW w:w="426" w:type="dxa"/>
            <w:vMerge/>
            <w:tcBorders>
              <w:left w:val="single" w:sz="4" w:space="0" w:color="auto"/>
              <w:right w:val="single" w:sz="4" w:space="0" w:color="auto"/>
            </w:tcBorders>
            <w:vAlign w:val="center"/>
          </w:tcPr>
          <w:p w14:paraId="70AE8AF5"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top w:val="nil"/>
              <w:left w:val="single" w:sz="4" w:space="0" w:color="auto"/>
              <w:bottom w:val="single" w:sz="4" w:space="0" w:color="auto"/>
              <w:right w:val="single" w:sz="4" w:space="0" w:color="auto"/>
            </w:tcBorders>
            <w:vAlign w:val="center"/>
          </w:tcPr>
          <w:p w14:paraId="7315C054"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top w:val="nil"/>
              <w:left w:val="single" w:sz="4" w:space="0" w:color="auto"/>
              <w:bottom w:val="single" w:sz="4" w:space="0" w:color="auto"/>
              <w:right w:val="single" w:sz="4" w:space="0" w:color="auto"/>
            </w:tcBorders>
            <w:vAlign w:val="center"/>
          </w:tcPr>
          <w:p w14:paraId="248042F0"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vMerge/>
            <w:tcBorders>
              <w:top w:val="nil"/>
              <w:left w:val="single" w:sz="4" w:space="0" w:color="auto"/>
              <w:bottom w:val="single" w:sz="4" w:space="0" w:color="auto"/>
              <w:right w:val="single" w:sz="4" w:space="0" w:color="auto"/>
            </w:tcBorders>
            <w:vAlign w:val="center"/>
          </w:tcPr>
          <w:p w14:paraId="6794C4BB"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9072" w:type="dxa"/>
            <w:tcBorders>
              <w:top w:val="nil"/>
              <w:left w:val="nil"/>
              <w:bottom w:val="single" w:sz="4" w:space="0" w:color="auto"/>
              <w:right w:val="single" w:sz="4" w:space="0" w:color="auto"/>
            </w:tcBorders>
            <w:shd w:val="clear" w:color="auto" w:fill="auto"/>
            <w:vAlign w:val="center"/>
          </w:tcPr>
          <w:p w14:paraId="514C2814" w14:textId="210A156B" w:rsidR="00E14B31" w:rsidRPr="00453056" w:rsidRDefault="00E14B31" w:rsidP="00E54B0F">
            <w:pPr>
              <w:adjustRightInd w:val="0"/>
              <w:snapToGrid w:val="0"/>
              <w:spacing w:line="160" w:lineRule="exact"/>
              <w:jc w:val="left"/>
              <w:rPr>
                <w:rFonts w:ascii="宋体" w:hAnsi="宋体" w:cs="宋体"/>
                <w:kern w:val="0"/>
                <w:sz w:val="18"/>
                <w:szCs w:val="18"/>
              </w:rPr>
            </w:pPr>
            <w:r w:rsidRPr="00453056">
              <w:rPr>
                <w:rFonts w:ascii="宋体" w:hAnsi="宋体" w:cs="宋体" w:hint="eastAsia"/>
                <w:kern w:val="0"/>
                <w:sz w:val="18"/>
                <w:szCs w:val="18"/>
              </w:rPr>
              <w:t>运输过程中发生污染、雨湿的</w:t>
            </w:r>
            <w:r w:rsidR="00DD2486">
              <w:rPr>
                <w:rFonts w:ascii="宋体" w:hAnsi="宋体" w:cs="宋体" w:hint="eastAsia"/>
                <w:kern w:val="0"/>
                <w:sz w:val="18"/>
                <w:szCs w:val="18"/>
              </w:rPr>
              <w:t>，</w:t>
            </w:r>
            <w:r w:rsidRPr="00453056">
              <w:rPr>
                <w:rFonts w:ascii="宋体" w:hAnsi="宋体" w:cs="宋体" w:hint="eastAsia"/>
                <w:kern w:val="0"/>
                <w:sz w:val="18"/>
                <w:szCs w:val="18"/>
              </w:rPr>
              <w:t>扣4分；发生霉烂变质的，</w:t>
            </w:r>
            <w:r w:rsidR="00C07216" w:rsidRPr="00453056">
              <w:rPr>
                <w:rFonts w:ascii="宋体" w:hAnsi="宋体" w:cs="宋体" w:hint="eastAsia"/>
                <w:kern w:val="0"/>
                <w:sz w:val="18"/>
                <w:szCs w:val="18"/>
              </w:rPr>
              <w:t>总</w:t>
            </w:r>
            <w:r w:rsidR="00453056" w:rsidRPr="00453056">
              <w:rPr>
                <w:rFonts w:ascii="宋体" w:hAnsi="宋体" w:cs="宋体" w:hint="eastAsia"/>
                <w:kern w:val="0"/>
                <w:sz w:val="18"/>
                <w:szCs w:val="18"/>
              </w:rPr>
              <w:t>得</w:t>
            </w:r>
            <w:r w:rsidR="00C07216" w:rsidRPr="00453056">
              <w:rPr>
                <w:rFonts w:ascii="宋体" w:hAnsi="宋体" w:cs="宋体" w:hint="eastAsia"/>
                <w:kern w:val="0"/>
                <w:sz w:val="18"/>
                <w:szCs w:val="18"/>
              </w:rPr>
              <w:t>分中扣15分。</w:t>
            </w:r>
          </w:p>
        </w:tc>
        <w:tc>
          <w:tcPr>
            <w:tcW w:w="709" w:type="dxa"/>
            <w:tcBorders>
              <w:top w:val="nil"/>
              <w:left w:val="nil"/>
              <w:bottom w:val="single" w:sz="4" w:space="0" w:color="auto"/>
              <w:right w:val="single" w:sz="4" w:space="0" w:color="auto"/>
            </w:tcBorders>
            <w:shd w:val="clear" w:color="auto" w:fill="auto"/>
            <w:noWrap/>
            <w:vAlign w:val="center"/>
          </w:tcPr>
          <w:p w14:paraId="71AA618D"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306D59B5"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6E17356A" w14:textId="607DDD60" w:rsidR="00E14B31" w:rsidRDefault="00E14B31" w:rsidP="00E14B31">
            <w:pPr>
              <w:spacing w:line="240" w:lineRule="exact"/>
              <w:jc w:val="center"/>
              <w:rPr>
                <w:rFonts w:ascii="宋体" w:hAnsi="宋体" w:cs="宋体"/>
                <w:kern w:val="0"/>
                <w:sz w:val="18"/>
                <w:szCs w:val="18"/>
              </w:rPr>
            </w:pPr>
          </w:p>
        </w:tc>
      </w:tr>
      <w:tr w:rsidR="00637AA7" w14:paraId="3361C8B7" w14:textId="77777777" w:rsidTr="00F004B1">
        <w:trPr>
          <w:trHeight w:val="285"/>
        </w:trPr>
        <w:tc>
          <w:tcPr>
            <w:tcW w:w="426" w:type="dxa"/>
            <w:vMerge/>
            <w:tcBorders>
              <w:left w:val="single" w:sz="4" w:space="0" w:color="auto"/>
              <w:right w:val="single" w:sz="4" w:space="0" w:color="auto"/>
            </w:tcBorders>
            <w:vAlign w:val="center"/>
          </w:tcPr>
          <w:p w14:paraId="5A247F1A"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52D002E"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hint="eastAsia"/>
                <w:kern w:val="0"/>
                <w:sz w:val="18"/>
                <w:szCs w:val="18"/>
              </w:rPr>
              <w:t>6</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A6CC897"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统计制度检    查</w:t>
            </w:r>
          </w:p>
        </w:tc>
        <w:tc>
          <w:tcPr>
            <w:tcW w:w="1418" w:type="dxa"/>
            <w:tcBorders>
              <w:top w:val="nil"/>
              <w:left w:val="nil"/>
              <w:bottom w:val="single" w:sz="4" w:space="0" w:color="auto"/>
              <w:right w:val="single" w:sz="4" w:space="0" w:color="auto"/>
            </w:tcBorders>
            <w:shd w:val="clear" w:color="auto" w:fill="auto"/>
            <w:noWrap/>
            <w:vAlign w:val="center"/>
          </w:tcPr>
          <w:p w14:paraId="6A582790"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统计数据准确</w:t>
            </w:r>
          </w:p>
        </w:tc>
        <w:tc>
          <w:tcPr>
            <w:tcW w:w="9072" w:type="dxa"/>
            <w:tcBorders>
              <w:top w:val="nil"/>
              <w:left w:val="nil"/>
              <w:bottom w:val="single" w:sz="4" w:space="0" w:color="auto"/>
              <w:right w:val="single" w:sz="4" w:space="0" w:color="auto"/>
            </w:tcBorders>
            <w:shd w:val="clear" w:color="auto" w:fill="auto"/>
            <w:vAlign w:val="center"/>
          </w:tcPr>
          <w:p w14:paraId="52F2AFEE" w14:textId="25065B1F" w:rsidR="00E14B31" w:rsidRPr="00453056" w:rsidRDefault="00E14B31" w:rsidP="00C8423F">
            <w:pPr>
              <w:spacing w:line="160" w:lineRule="exact"/>
              <w:jc w:val="left"/>
              <w:rPr>
                <w:rFonts w:ascii="宋体" w:hAnsi="宋体" w:cs="宋体"/>
                <w:kern w:val="0"/>
                <w:sz w:val="18"/>
                <w:szCs w:val="18"/>
              </w:rPr>
            </w:pPr>
            <w:r w:rsidRPr="00453056">
              <w:rPr>
                <w:rFonts w:ascii="宋体" w:hAnsi="宋体" w:cs="宋体" w:hint="eastAsia"/>
                <w:kern w:val="0"/>
                <w:sz w:val="18"/>
                <w:szCs w:val="18"/>
              </w:rPr>
              <w:t>有虚报、瞒报、拒报、漏报、伪造、篡改行为的，</w:t>
            </w:r>
            <w:r w:rsidR="00C8423F" w:rsidRPr="00453056">
              <w:rPr>
                <w:rFonts w:ascii="宋体" w:hAnsi="宋体" w:cs="宋体" w:hint="eastAsia"/>
                <w:kern w:val="0"/>
                <w:sz w:val="18"/>
                <w:szCs w:val="18"/>
              </w:rPr>
              <w:t>扣3</w:t>
            </w:r>
            <w:r w:rsidRPr="00453056">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43541786"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0C175643"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7654EF00" w14:textId="57A293F3" w:rsidR="00E14B31" w:rsidRDefault="00E14B31" w:rsidP="00E14B31">
            <w:pPr>
              <w:spacing w:line="240" w:lineRule="exact"/>
              <w:jc w:val="center"/>
              <w:rPr>
                <w:rFonts w:ascii="宋体" w:hAnsi="宋体" w:cs="宋体"/>
                <w:kern w:val="0"/>
                <w:sz w:val="18"/>
                <w:szCs w:val="18"/>
              </w:rPr>
            </w:pPr>
          </w:p>
        </w:tc>
      </w:tr>
      <w:tr w:rsidR="00637AA7" w14:paraId="413B3C17" w14:textId="77777777" w:rsidTr="00F004B1">
        <w:trPr>
          <w:trHeight w:val="285"/>
        </w:trPr>
        <w:tc>
          <w:tcPr>
            <w:tcW w:w="426" w:type="dxa"/>
            <w:vMerge/>
            <w:tcBorders>
              <w:left w:val="single" w:sz="4" w:space="0" w:color="auto"/>
              <w:right w:val="single" w:sz="4" w:space="0" w:color="auto"/>
            </w:tcBorders>
            <w:vAlign w:val="center"/>
          </w:tcPr>
          <w:p w14:paraId="495DD5BE"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14:paraId="2FDDBBE2"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top w:val="single" w:sz="4" w:space="0" w:color="auto"/>
              <w:left w:val="single" w:sz="4" w:space="0" w:color="auto"/>
              <w:bottom w:val="single" w:sz="4" w:space="0" w:color="000000"/>
              <w:right w:val="single" w:sz="4" w:space="0" w:color="auto"/>
            </w:tcBorders>
            <w:vAlign w:val="center"/>
          </w:tcPr>
          <w:p w14:paraId="687D891E"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30230B2"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建立统计台账</w:t>
            </w:r>
          </w:p>
        </w:tc>
        <w:tc>
          <w:tcPr>
            <w:tcW w:w="9072" w:type="dxa"/>
            <w:tcBorders>
              <w:top w:val="nil"/>
              <w:left w:val="nil"/>
              <w:bottom w:val="single" w:sz="4" w:space="0" w:color="auto"/>
              <w:right w:val="single" w:sz="4" w:space="0" w:color="auto"/>
            </w:tcBorders>
            <w:shd w:val="clear" w:color="auto" w:fill="auto"/>
            <w:vAlign w:val="center"/>
          </w:tcPr>
          <w:p w14:paraId="7612EC9C" w14:textId="1AE47D1E" w:rsidR="00E14B31" w:rsidRPr="00453056" w:rsidRDefault="00C07216" w:rsidP="00C8423F">
            <w:pPr>
              <w:adjustRightInd w:val="0"/>
              <w:snapToGrid w:val="0"/>
              <w:spacing w:line="160" w:lineRule="exact"/>
              <w:jc w:val="left"/>
              <w:rPr>
                <w:rFonts w:ascii="宋体" w:hAnsi="宋体" w:cs="宋体"/>
                <w:kern w:val="0"/>
                <w:sz w:val="18"/>
                <w:szCs w:val="18"/>
              </w:rPr>
            </w:pPr>
            <w:r w:rsidRPr="00453056">
              <w:rPr>
                <w:rFonts w:ascii="宋体" w:hAnsi="宋体" w:cs="宋体" w:hint="eastAsia"/>
                <w:kern w:val="0"/>
                <w:sz w:val="18"/>
                <w:szCs w:val="18"/>
              </w:rPr>
              <w:t>未建立粮食统计台账、经营台账</w:t>
            </w:r>
            <w:r w:rsidR="00DD2486">
              <w:rPr>
                <w:rFonts w:ascii="宋体" w:hAnsi="宋体" w:cs="宋体" w:hint="eastAsia"/>
                <w:kern w:val="0"/>
                <w:sz w:val="18"/>
                <w:szCs w:val="18"/>
              </w:rPr>
              <w:t>，</w:t>
            </w:r>
            <w:r w:rsidRPr="00453056">
              <w:rPr>
                <w:rFonts w:ascii="宋体" w:hAnsi="宋体" w:cs="宋体" w:hint="eastAsia"/>
                <w:kern w:val="0"/>
                <w:sz w:val="18"/>
                <w:szCs w:val="18"/>
              </w:rPr>
              <w:t>或保存时间不符合要求的，扣2分。</w:t>
            </w:r>
          </w:p>
        </w:tc>
        <w:tc>
          <w:tcPr>
            <w:tcW w:w="709" w:type="dxa"/>
            <w:tcBorders>
              <w:top w:val="nil"/>
              <w:left w:val="nil"/>
              <w:bottom w:val="single" w:sz="4" w:space="0" w:color="auto"/>
              <w:right w:val="single" w:sz="4" w:space="0" w:color="auto"/>
            </w:tcBorders>
            <w:shd w:val="clear" w:color="auto" w:fill="auto"/>
            <w:noWrap/>
            <w:vAlign w:val="center"/>
          </w:tcPr>
          <w:p w14:paraId="4F0C159B"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2</w:t>
            </w:r>
          </w:p>
        </w:tc>
        <w:tc>
          <w:tcPr>
            <w:tcW w:w="992" w:type="dxa"/>
            <w:tcBorders>
              <w:top w:val="nil"/>
              <w:left w:val="nil"/>
              <w:bottom w:val="single" w:sz="4" w:space="0" w:color="auto"/>
              <w:right w:val="single" w:sz="4" w:space="0" w:color="auto"/>
            </w:tcBorders>
            <w:shd w:val="clear" w:color="auto" w:fill="auto"/>
            <w:noWrap/>
            <w:vAlign w:val="center"/>
          </w:tcPr>
          <w:p w14:paraId="1DA5BBBE"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7A203918" w14:textId="1312B695" w:rsidR="00E14B31" w:rsidRDefault="00E14B31" w:rsidP="00E14B31">
            <w:pPr>
              <w:spacing w:line="240" w:lineRule="exact"/>
              <w:jc w:val="center"/>
              <w:rPr>
                <w:rFonts w:ascii="宋体" w:hAnsi="宋体" w:cs="宋体"/>
                <w:kern w:val="0"/>
                <w:sz w:val="18"/>
                <w:szCs w:val="18"/>
              </w:rPr>
            </w:pPr>
          </w:p>
        </w:tc>
      </w:tr>
      <w:tr w:rsidR="00637AA7" w14:paraId="59CC9DD6" w14:textId="77777777" w:rsidTr="00E54B0F">
        <w:trPr>
          <w:trHeight w:val="336"/>
        </w:trPr>
        <w:tc>
          <w:tcPr>
            <w:tcW w:w="426" w:type="dxa"/>
            <w:vMerge/>
            <w:tcBorders>
              <w:left w:val="single" w:sz="4" w:space="0" w:color="auto"/>
              <w:right w:val="single" w:sz="4" w:space="0" w:color="auto"/>
            </w:tcBorders>
            <w:vAlign w:val="center"/>
          </w:tcPr>
          <w:p w14:paraId="187D0743"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14:paraId="0F8C6511"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top w:val="single" w:sz="4" w:space="0" w:color="auto"/>
              <w:left w:val="single" w:sz="4" w:space="0" w:color="auto"/>
              <w:bottom w:val="single" w:sz="4" w:space="0" w:color="000000"/>
              <w:right w:val="single" w:sz="4" w:space="0" w:color="auto"/>
            </w:tcBorders>
            <w:vAlign w:val="center"/>
          </w:tcPr>
          <w:p w14:paraId="180DFAD8"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6B5CF6C0"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报送统计数据</w:t>
            </w:r>
          </w:p>
        </w:tc>
        <w:tc>
          <w:tcPr>
            <w:tcW w:w="9072" w:type="dxa"/>
            <w:tcBorders>
              <w:top w:val="nil"/>
              <w:left w:val="nil"/>
              <w:bottom w:val="single" w:sz="4" w:space="0" w:color="auto"/>
              <w:right w:val="single" w:sz="4" w:space="0" w:color="auto"/>
            </w:tcBorders>
            <w:shd w:val="clear" w:color="auto" w:fill="auto"/>
            <w:vAlign w:val="center"/>
          </w:tcPr>
          <w:p w14:paraId="68730C1F" w14:textId="35DDFDD2" w:rsidR="00E14B31" w:rsidRPr="00453056" w:rsidRDefault="00844226" w:rsidP="00844226">
            <w:pPr>
              <w:adjustRightInd w:val="0"/>
              <w:snapToGrid w:val="0"/>
              <w:spacing w:line="160" w:lineRule="exact"/>
              <w:jc w:val="left"/>
              <w:rPr>
                <w:rFonts w:ascii="宋体" w:hAnsi="宋体" w:cs="宋体"/>
                <w:kern w:val="0"/>
                <w:sz w:val="18"/>
                <w:szCs w:val="18"/>
              </w:rPr>
            </w:pPr>
            <w:r w:rsidRPr="00453056">
              <w:rPr>
                <w:rFonts w:ascii="宋体" w:hAnsi="宋体" w:cs="宋体" w:hint="eastAsia"/>
                <w:kern w:val="0"/>
                <w:sz w:val="18"/>
                <w:szCs w:val="18"/>
              </w:rPr>
              <w:t>未按国家有关粮食流通统计制度要求，按时报送粮食流通统计基本数据的，</w:t>
            </w:r>
            <w:r w:rsidR="00C8423F" w:rsidRPr="00453056">
              <w:rPr>
                <w:rFonts w:ascii="宋体" w:hAnsi="宋体" w:cs="宋体" w:hint="eastAsia"/>
                <w:kern w:val="0"/>
                <w:sz w:val="18"/>
                <w:szCs w:val="18"/>
              </w:rPr>
              <w:t>扣3</w:t>
            </w:r>
            <w:r w:rsidR="00E14B31" w:rsidRPr="00453056">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20A50284"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755E4217"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3C1A58C7" w14:textId="4FF33BC8" w:rsidR="00E14B31" w:rsidRDefault="00E14B31" w:rsidP="00E14B31">
            <w:pPr>
              <w:spacing w:line="240" w:lineRule="exact"/>
              <w:jc w:val="center"/>
              <w:rPr>
                <w:rFonts w:ascii="宋体" w:hAnsi="宋体" w:cs="宋体"/>
                <w:kern w:val="0"/>
                <w:sz w:val="18"/>
                <w:szCs w:val="18"/>
              </w:rPr>
            </w:pPr>
          </w:p>
        </w:tc>
      </w:tr>
      <w:tr w:rsidR="000067FC" w14:paraId="7D559157" w14:textId="77777777" w:rsidTr="00E54B0F">
        <w:trPr>
          <w:trHeight w:val="413"/>
        </w:trPr>
        <w:tc>
          <w:tcPr>
            <w:tcW w:w="426" w:type="dxa"/>
            <w:vMerge/>
            <w:tcBorders>
              <w:left w:val="single" w:sz="4" w:space="0" w:color="auto"/>
              <w:right w:val="single" w:sz="4" w:space="0" w:color="auto"/>
            </w:tcBorders>
            <w:vAlign w:val="center"/>
          </w:tcPr>
          <w:p w14:paraId="19D008E4" w14:textId="77777777" w:rsidR="000067FC" w:rsidRDefault="000067FC" w:rsidP="00E14B31">
            <w:pPr>
              <w:adjustRightInd w:val="0"/>
              <w:snapToGrid w:val="0"/>
              <w:spacing w:line="220" w:lineRule="exact"/>
              <w:jc w:val="center"/>
              <w:rPr>
                <w:rFonts w:ascii="Times New Roman" w:hAnsi="Times New Roman"/>
                <w:kern w:val="0"/>
                <w:sz w:val="18"/>
                <w:szCs w:val="18"/>
              </w:rPr>
            </w:pPr>
          </w:p>
        </w:tc>
        <w:tc>
          <w:tcPr>
            <w:tcW w:w="425" w:type="dxa"/>
            <w:tcBorders>
              <w:top w:val="nil"/>
              <w:left w:val="single" w:sz="4" w:space="0" w:color="auto"/>
              <w:bottom w:val="single" w:sz="4" w:space="0" w:color="000000"/>
              <w:right w:val="single" w:sz="4" w:space="0" w:color="auto"/>
            </w:tcBorders>
            <w:shd w:val="clear" w:color="auto" w:fill="auto"/>
            <w:noWrap/>
            <w:vAlign w:val="center"/>
          </w:tcPr>
          <w:p w14:paraId="5CF1C6C1" w14:textId="77777777" w:rsidR="000067FC" w:rsidRDefault="000067FC" w:rsidP="00E14B31">
            <w:pPr>
              <w:adjustRightInd w:val="0"/>
              <w:snapToGrid w:val="0"/>
              <w:spacing w:line="220" w:lineRule="exact"/>
              <w:jc w:val="center"/>
              <w:rPr>
                <w:rFonts w:ascii="Times New Roman" w:hAnsi="Times New Roman"/>
                <w:kern w:val="0"/>
                <w:sz w:val="18"/>
                <w:szCs w:val="18"/>
              </w:rPr>
            </w:pPr>
            <w:r>
              <w:rPr>
                <w:rFonts w:ascii="Times New Roman" w:hAnsi="Times New Roman" w:hint="eastAsia"/>
                <w:kern w:val="0"/>
                <w:sz w:val="18"/>
                <w:szCs w:val="18"/>
              </w:rPr>
              <w:t>7</w:t>
            </w:r>
          </w:p>
        </w:tc>
        <w:tc>
          <w:tcPr>
            <w:tcW w:w="2376" w:type="dxa"/>
            <w:gridSpan w:val="2"/>
            <w:tcBorders>
              <w:top w:val="nil"/>
              <w:left w:val="single" w:sz="4" w:space="0" w:color="auto"/>
              <w:bottom w:val="single" w:sz="4" w:space="0" w:color="000000"/>
              <w:right w:val="single" w:sz="4" w:space="0" w:color="auto"/>
            </w:tcBorders>
            <w:shd w:val="clear" w:color="auto" w:fill="auto"/>
            <w:vAlign w:val="center"/>
          </w:tcPr>
          <w:p w14:paraId="5EE95175" w14:textId="2A229F44" w:rsidR="000067FC" w:rsidRDefault="000067FC"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执行特定情形下的粮食库存量情况检查评价</w:t>
            </w:r>
          </w:p>
        </w:tc>
        <w:tc>
          <w:tcPr>
            <w:tcW w:w="9072" w:type="dxa"/>
            <w:tcBorders>
              <w:top w:val="nil"/>
              <w:left w:val="nil"/>
              <w:bottom w:val="single" w:sz="4" w:space="0" w:color="auto"/>
              <w:right w:val="single" w:sz="4" w:space="0" w:color="auto"/>
            </w:tcBorders>
            <w:shd w:val="clear" w:color="auto" w:fill="auto"/>
            <w:vAlign w:val="center"/>
          </w:tcPr>
          <w:p w14:paraId="37E6EC57" w14:textId="552E97BA" w:rsidR="000067FC" w:rsidRDefault="000067FC" w:rsidP="00157712">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未按照国家或省有关规定执行特定情形下的粮食库存量标准的</w:t>
            </w:r>
            <w:r>
              <w:rPr>
                <w:rFonts w:ascii="Times New Roman" w:hAnsi="Times New Roman" w:hint="eastAsia"/>
                <w:kern w:val="0"/>
                <w:sz w:val="18"/>
                <w:szCs w:val="18"/>
              </w:rPr>
              <w:t>，</w:t>
            </w:r>
            <w:r w:rsidR="00C8423F">
              <w:rPr>
                <w:rFonts w:ascii="Times New Roman" w:hAnsi="Times New Roman" w:hint="eastAsia"/>
                <w:kern w:val="0"/>
                <w:sz w:val="18"/>
                <w:szCs w:val="18"/>
              </w:rPr>
              <w:t>扣</w:t>
            </w:r>
            <w:r w:rsidR="00C8423F">
              <w:rPr>
                <w:rFonts w:ascii="Times New Roman" w:hAnsi="Times New Roman" w:hint="eastAsia"/>
                <w:kern w:val="0"/>
                <w:sz w:val="18"/>
                <w:szCs w:val="18"/>
              </w:rPr>
              <w:t>4</w:t>
            </w:r>
            <w:r>
              <w:rPr>
                <w:rFonts w:ascii="Times New Roman" w:hAnsi="Times New Roman"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3105A298" w14:textId="313ACC1F" w:rsidR="000067FC" w:rsidRDefault="000067FC" w:rsidP="00E14B31">
            <w:pPr>
              <w:spacing w:line="220" w:lineRule="exact"/>
              <w:jc w:val="center"/>
              <w:rPr>
                <w:rFonts w:ascii="Times New Roman" w:hAnsi="Times New Roman"/>
                <w:kern w:val="0"/>
                <w:sz w:val="18"/>
                <w:szCs w:val="18"/>
              </w:rPr>
            </w:pPr>
            <w:r>
              <w:rPr>
                <w:rFonts w:ascii="Times New Roman" w:hAnsi="Times New Roman"/>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403B64A8" w14:textId="77777777" w:rsidR="000067FC" w:rsidRDefault="000067FC"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419146CA" w14:textId="414956B3" w:rsidR="000067FC" w:rsidRDefault="000067FC" w:rsidP="00E14B31">
            <w:pPr>
              <w:spacing w:line="240" w:lineRule="exact"/>
              <w:jc w:val="center"/>
              <w:rPr>
                <w:rFonts w:ascii="宋体" w:hAnsi="宋体" w:cs="宋体"/>
                <w:kern w:val="0"/>
                <w:sz w:val="18"/>
                <w:szCs w:val="18"/>
              </w:rPr>
            </w:pPr>
          </w:p>
        </w:tc>
      </w:tr>
      <w:tr w:rsidR="00E14B31" w14:paraId="29A25313" w14:textId="77777777" w:rsidTr="00F004B1">
        <w:trPr>
          <w:trHeight w:val="288"/>
        </w:trPr>
        <w:tc>
          <w:tcPr>
            <w:tcW w:w="426" w:type="dxa"/>
            <w:vMerge/>
            <w:tcBorders>
              <w:left w:val="single" w:sz="4" w:space="0" w:color="auto"/>
              <w:right w:val="single" w:sz="4" w:space="0" w:color="auto"/>
            </w:tcBorders>
            <w:vAlign w:val="center"/>
          </w:tcPr>
          <w:p w14:paraId="1704575B"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val="restart"/>
            <w:tcBorders>
              <w:top w:val="nil"/>
              <w:left w:val="nil"/>
              <w:right w:val="single" w:sz="4" w:space="0" w:color="auto"/>
            </w:tcBorders>
            <w:shd w:val="clear" w:color="auto" w:fill="auto"/>
            <w:noWrap/>
            <w:vAlign w:val="center"/>
          </w:tcPr>
          <w:p w14:paraId="1C97EC84" w14:textId="77777777" w:rsidR="00E14B31" w:rsidRDefault="00E14B31" w:rsidP="00E14B31">
            <w:pPr>
              <w:adjustRightInd w:val="0"/>
              <w:snapToGrid w:val="0"/>
              <w:spacing w:line="220" w:lineRule="exact"/>
              <w:jc w:val="center"/>
              <w:rPr>
                <w:rFonts w:ascii="Times New Roman" w:hAnsi="Times New Roman"/>
                <w:kern w:val="0"/>
                <w:sz w:val="18"/>
                <w:szCs w:val="18"/>
              </w:rPr>
            </w:pPr>
            <w:r>
              <w:rPr>
                <w:rFonts w:ascii="Times New Roman" w:hAnsi="Times New Roman" w:hint="eastAsia"/>
                <w:kern w:val="0"/>
                <w:sz w:val="18"/>
                <w:szCs w:val="18"/>
              </w:rPr>
              <w:t>8</w:t>
            </w:r>
          </w:p>
        </w:tc>
        <w:tc>
          <w:tcPr>
            <w:tcW w:w="958" w:type="dxa"/>
            <w:vMerge w:val="restart"/>
            <w:tcBorders>
              <w:top w:val="nil"/>
              <w:left w:val="nil"/>
              <w:right w:val="single" w:sz="4" w:space="0" w:color="auto"/>
            </w:tcBorders>
            <w:shd w:val="clear" w:color="auto" w:fill="auto"/>
            <w:vAlign w:val="center"/>
          </w:tcPr>
          <w:p w14:paraId="0B594F1C"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其他粮食法律法规检    查</w:t>
            </w:r>
          </w:p>
        </w:tc>
        <w:tc>
          <w:tcPr>
            <w:tcW w:w="1418" w:type="dxa"/>
            <w:tcBorders>
              <w:top w:val="single" w:sz="4" w:space="0" w:color="auto"/>
              <w:left w:val="nil"/>
              <w:bottom w:val="single" w:sz="4" w:space="0" w:color="auto"/>
              <w:right w:val="single" w:sz="4" w:space="0" w:color="000000"/>
            </w:tcBorders>
            <w:shd w:val="clear" w:color="auto" w:fill="auto"/>
            <w:noWrap/>
            <w:vAlign w:val="center"/>
          </w:tcPr>
          <w:p w14:paraId="7C3C9FC3"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应急保障</w:t>
            </w:r>
          </w:p>
        </w:tc>
        <w:tc>
          <w:tcPr>
            <w:tcW w:w="9072" w:type="dxa"/>
            <w:tcBorders>
              <w:top w:val="single" w:sz="4" w:space="0" w:color="auto"/>
              <w:left w:val="nil"/>
              <w:bottom w:val="single" w:sz="4" w:space="0" w:color="auto"/>
              <w:right w:val="single" w:sz="4" w:space="0" w:color="000000"/>
            </w:tcBorders>
            <w:shd w:val="clear" w:color="auto" w:fill="auto"/>
            <w:vAlign w:val="center"/>
          </w:tcPr>
          <w:p w14:paraId="3CC9FDB1" w14:textId="3574AA69" w:rsidR="00E14B31" w:rsidRPr="00453056" w:rsidRDefault="00844226" w:rsidP="00C835A3">
            <w:pPr>
              <w:adjustRightInd w:val="0"/>
              <w:snapToGrid w:val="0"/>
              <w:spacing w:line="220" w:lineRule="exact"/>
              <w:jc w:val="left"/>
              <w:rPr>
                <w:rFonts w:ascii="宋体" w:hAnsi="宋体" w:cs="宋体"/>
                <w:kern w:val="0"/>
                <w:sz w:val="18"/>
                <w:szCs w:val="18"/>
              </w:rPr>
            </w:pPr>
            <w:r w:rsidRPr="00453056">
              <w:rPr>
                <w:rFonts w:ascii="宋体" w:hAnsi="宋体" w:cs="宋体" w:hint="eastAsia"/>
                <w:kern w:val="0"/>
                <w:sz w:val="18"/>
                <w:szCs w:val="18"/>
              </w:rPr>
              <w:t>企业未履行有关粮食应急保障协议，</w:t>
            </w:r>
            <w:r w:rsidR="00C835A3">
              <w:rPr>
                <w:rFonts w:ascii="宋体" w:hAnsi="宋体" w:cs="宋体" w:hint="eastAsia"/>
                <w:kern w:val="0"/>
                <w:sz w:val="18"/>
                <w:szCs w:val="18"/>
              </w:rPr>
              <w:t>未</w:t>
            </w:r>
            <w:r w:rsidRPr="00453056">
              <w:rPr>
                <w:rFonts w:ascii="宋体" w:hAnsi="宋体" w:cs="宋体" w:hint="eastAsia"/>
                <w:kern w:val="0"/>
                <w:sz w:val="18"/>
                <w:szCs w:val="18"/>
              </w:rPr>
              <w:t>承担相应义务的，</w:t>
            </w:r>
            <w:r w:rsidR="00C8423F" w:rsidRPr="00453056">
              <w:rPr>
                <w:rFonts w:ascii="宋体" w:hAnsi="宋体" w:cs="宋体" w:hint="eastAsia"/>
                <w:kern w:val="0"/>
                <w:sz w:val="18"/>
                <w:szCs w:val="18"/>
              </w:rPr>
              <w:t>扣3</w:t>
            </w:r>
            <w:r w:rsidR="00E14B31" w:rsidRPr="00453056">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2C1640E6"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3</w:t>
            </w:r>
          </w:p>
        </w:tc>
        <w:tc>
          <w:tcPr>
            <w:tcW w:w="992" w:type="dxa"/>
            <w:tcBorders>
              <w:top w:val="nil"/>
              <w:left w:val="nil"/>
              <w:bottom w:val="single" w:sz="4" w:space="0" w:color="auto"/>
              <w:right w:val="single" w:sz="4" w:space="0" w:color="auto"/>
            </w:tcBorders>
            <w:shd w:val="clear" w:color="auto" w:fill="auto"/>
            <w:noWrap/>
            <w:vAlign w:val="center"/>
          </w:tcPr>
          <w:p w14:paraId="6CC489F9"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4AEE0E2B" w14:textId="6E4BCBA5" w:rsidR="00E14B31" w:rsidRDefault="00E14B31" w:rsidP="00E14B31">
            <w:pPr>
              <w:spacing w:line="240" w:lineRule="exact"/>
              <w:jc w:val="center"/>
              <w:rPr>
                <w:rFonts w:ascii="宋体" w:hAnsi="宋体" w:cs="宋体"/>
                <w:kern w:val="0"/>
                <w:sz w:val="18"/>
                <w:szCs w:val="18"/>
              </w:rPr>
            </w:pPr>
          </w:p>
        </w:tc>
      </w:tr>
      <w:tr w:rsidR="00E14B31" w14:paraId="1C97406C" w14:textId="77777777" w:rsidTr="00F004B1">
        <w:trPr>
          <w:trHeight w:val="279"/>
        </w:trPr>
        <w:tc>
          <w:tcPr>
            <w:tcW w:w="426" w:type="dxa"/>
            <w:vMerge/>
            <w:tcBorders>
              <w:left w:val="single" w:sz="4" w:space="0" w:color="auto"/>
              <w:right w:val="single" w:sz="4" w:space="0" w:color="auto"/>
            </w:tcBorders>
            <w:vAlign w:val="center"/>
          </w:tcPr>
          <w:p w14:paraId="5359D65E"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nil"/>
              <w:right w:val="single" w:sz="4" w:space="0" w:color="auto"/>
            </w:tcBorders>
            <w:shd w:val="clear" w:color="auto" w:fill="auto"/>
            <w:noWrap/>
            <w:vAlign w:val="center"/>
          </w:tcPr>
          <w:p w14:paraId="3881C584"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nil"/>
              <w:right w:val="single" w:sz="4" w:space="0" w:color="auto"/>
            </w:tcBorders>
            <w:shd w:val="clear" w:color="auto" w:fill="auto"/>
            <w:vAlign w:val="center"/>
          </w:tcPr>
          <w:p w14:paraId="65832BF9"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tcBorders>
              <w:top w:val="single" w:sz="4" w:space="0" w:color="auto"/>
              <w:left w:val="nil"/>
              <w:bottom w:val="single" w:sz="4" w:space="0" w:color="auto"/>
              <w:right w:val="single" w:sz="4" w:space="0" w:color="000000"/>
            </w:tcBorders>
            <w:shd w:val="clear" w:color="auto" w:fill="auto"/>
            <w:noWrap/>
            <w:vAlign w:val="center"/>
          </w:tcPr>
          <w:p w14:paraId="743AD32F"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粮油保管</w:t>
            </w:r>
          </w:p>
        </w:tc>
        <w:tc>
          <w:tcPr>
            <w:tcW w:w="9072" w:type="dxa"/>
            <w:tcBorders>
              <w:top w:val="single" w:sz="4" w:space="0" w:color="auto"/>
              <w:left w:val="nil"/>
              <w:bottom w:val="single" w:sz="4" w:space="0" w:color="auto"/>
              <w:right w:val="single" w:sz="4" w:space="0" w:color="000000"/>
            </w:tcBorders>
            <w:shd w:val="clear" w:color="auto" w:fill="auto"/>
            <w:vAlign w:val="center"/>
          </w:tcPr>
          <w:p w14:paraId="0FC4A937" w14:textId="1502CBA8" w:rsidR="00E14B31" w:rsidRDefault="00E14B31" w:rsidP="00157712">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未执</w:t>
            </w:r>
            <w:r w:rsidRPr="00453056">
              <w:rPr>
                <w:rFonts w:ascii="宋体" w:hAnsi="宋体" w:cs="宋体" w:hint="eastAsia"/>
                <w:kern w:val="0"/>
                <w:sz w:val="18"/>
                <w:szCs w:val="18"/>
              </w:rPr>
              <w:t>行粮油保管制度</w:t>
            </w:r>
            <w:r w:rsidR="00157712">
              <w:rPr>
                <w:rFonts w:ascii="宋体" w:hAnsi="宋体" w:cs="宋体" w:hint="eastAsia"/>
                <w:kern w:val="0"/>
                <w:sz w:val="18"/>
                <w:szCs w:val="18"/>
              </w:rPr>
              <w:t>，或</w:t>
            </w:r>
            <w:r w:rsidRPr="00453056">
              <w:rPr>
                <w:rFonts w:ascii="宋体" w:hAnsi="宋体" w:cs="宋体" w:hint="eastAsia"/>
                <w:kern w:val="0"/>
                <w:sz w:val="18"/>
                <w:szCs w:val="18"/>
              </w:rPr>
              <w:t>粮情检查记录不规范、不及时、不完整的，</w:t>
            </w:r>
            <w:r w:rsidR="00C8423F" w:rsidRPr="00453056">
              <w:rPr>
                <w:rFonts w:ascii="宋体" w:hAnsi="宋体" w:cs="宋体" w:hint="eastAsia"/>
                <w:kern w:val="0"/>
                <w:sz w:val="18"/>
                <w:szCs w:val="18"/>
              </w:rPr>
              <w:t>扣4</w:t>
            </w:r>
            <w:r w:rsidRPr="00453056">
              <w:rPr>
                <w:rFonts w:ascii="宋体" w:hAnsi="宋体" w:cs="宋体" w:hint="eastAsia"/>
                <w:kern w:val="0"/>
                <w:sz w:val="18"/>
                <w:szCs w:val="18"/>
              </w:rPr>
              <w:t>分</w:t>
            </w:r>
            <w:r w:rsidR="00C8423F" w:rsidRPr="00453056">
              <w:rPr>
                <w:rFonts w:ascii="宋体" w:hAnsi="宋体" w:cs="宋体" w:hint="eastAsia"/>
                <w:kern w:val="0"/>
                <w:sz w:val="18"/>
                <w:szCs w:val="18"/>
              </w:rPr>
              <w:t>；</w:t>
            </w:r>
            <w:r w:rsidR="00C07216" w:rsidRPr="00453056">
              <w:rPr>
                <w:rFonts w:ascii="宋体" w:hAnsi="宋体" w:cs="宋体" w:hint="eastAsia"/>
                <w:kern w:val="0"/>
                <w:sz w:val="18"/>
                <w:szCs w:val="18"/>
              </w:rPr>
              <w:t>投诉举报经查实的，总得分中扣10分。</w:t>
            </w:r>
          </w:p>
        </w:tc>
        <w:tc>
          <w:tcPr>
            <w:tcW w:w="709" w:type="dxa"/>
            <w:tcBorders>
              <w:top w:val="nil"/>
              <w:left w:val="nil"/>
              <w:bottom w:val="single" w:sz="4" w:space="0" w:color="auto"/>
              <w:right w:val="single" w:sz="4" w:space="0" w:color="auto"/>
            </w:tcBorders>
            <w:shd w:val="clear" w:color="auto" w:fill="auto"/>
            <w:noWrap/>
            <w:vAlign w:val="center"/>
          </w:tcPr>
          <w:p w14:paraId="069C4F44" w14:textId="45D17692" w:rsidR="00E14B31" w:rsidRDefault="003915B1" w:rsidP="00E14B31">
            <w:pPr>
              <w:spacing w:line="220" w:lineRule="exact"/>
              <w:jc w:val="center"/>
              <w:rPr>
                <w:rFonts w:ascii="Times New Roman" w:hAnsi="Times New Roman"/>
                <w:kern w:val="0"/>
                <w:sz w:val="18"/>
                <w:szCs w:val="18"/>
              </w:rPr>
            </w:pPr>
            <w:r>
              <w:rPr>
                <w:rFonts w:ascii="Times New Roman" w:hAnsi="Times New Roman"/>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14:paraId="3599A498"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624C1A3B" w14:textId="77777777" w:rsidR="00E14B31" w:rsidRDefault="00E14B31" w:rsidP="00E14B31">
            <w:pPr>
              <w:spacing w:line="240" w:lineRule="exact"/>
              <w:jc w:val="center"/>
              <w:rPr>
                <w:rFonts w:ascii="宋体" w:hAnsi="宋体" w:cs="宋体"/>
                <w:kern w:val="0"/>
                <w:sz w:val="18"/>
                <w:szCs w:val="18"/>
              </w:rPr>
            </w:pPr>
          </w:p>
        </w:tc>
      </w:tr>
      <w:tr w:rsidR="00E14B31" w14:paraId="541AED10" w14:textId="77777777" w:rsidTr="00F004B1">
        <w:trPr>
          <w:trHeight w:val="312"/>
        </w:trPr>
        <w:tc>
          <w:tcPr>
            <w:tcW w:w="426" w:type="dxa"/>
            <w:vMerge/>
            <w:tcBorders>
              <w:left w:val="single" w:sz="4" w:space="0" w:color="auto"/>
              <w:right w:val="single" w:sz="4" w:space="0" w:color="auto"/>
            </w:tcBorders>
            <w:vAlign w:val="center"/>
          </w:tcPr>
          <w:p w14:paraId="718F33CB"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nil"/>
              <w:right w:val="single" w:sz="4" w:space="0" w:color="auto"/>
            </w:tcBorders>
            <w:shd w:val="clear" w:color="auto" w:fill="auto"/>
            <w:noWrap/>
            <w:vAlign w:val="center"/>
          </w:tcPr>
          <w:p w14:paraId="1DC2D44E"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nil"/>
              <w:right w:val="single" w:sz="4" w:space="0" w:color="auto"/>
            </w:tcBorders>
            <w:shd w:val="clear" w:color="auto" w:fill="auto"/>
            <w:vAlign w:val="center"/>
          </w:tcPr>
          <w:p w14:paraId="56577AFE"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vMerge w:val="restart"/>
            <w:tcBorders>
              <w:top w:val="single" w:sz="4" w:space="0" w:color="auto"/>
              <w:left w:val="nil"/>
              <w:right w:val="single" w:sz="4" w:space="0" w:color="000000"/>
            </w:tcBorders>
            <w:shd w:val="clear" w:color="auto" w:fill="auto"/>
            <w:noWrap/>
            <w:vAlign w:val="center"/>
          </w:tcPr>
          <w:p w14:paraId="75164720"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加工活动</w:t>
            </w:r>
          </w:p>
        </w:tc>
        <w:tc>
          <w:tcPr>
            <w:tcW w:w="9072" w:type="dxa"/>
            <w:tcBorders>
              <w:top w:val="single" w:sz="4" w:space="0" w:color="auto"/>
              <w:left w:val="nil"/>
              <w:bottom w:val="single" w:sz="4" w:space="0" w:color="auto"/>
              <w:right w:val="single" w:sz="4" w:space="0" w:color="000000"/>
            </w:tcBorders>
            <w:shd w:val="clear" w:color="auto" w:fill="auto"/>
            <w:vAlign w:val="center"/>
          </w:tcPr>
          <w:p w14:paraId="72B38331" w14:textId="01EC1AF0" w:rsidR="00E14B31" w:rsidRDefault="00E14B31" w:rsidP="00C8423F">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加工过程中有掺假使假、以假充真、以次充好、以不合格产品冒充合格产品的，</w:t>
            </w:r>
            <w:r w:rsidR="00C8423F">
              <w:rPr>
                <w:rFonts w:ascii="宋体" w:hAnsi="宋体" w:cs="宋体" w:hint="eastAsia"/>
                <w:kern w:val="0"/>
                <w:sz w:val="18"/>
                <w:szCs w:val="18"/>
              </w:rPr>
              <w:t>扣5</w:t>
            </w:r>
            <w:r>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6BBCF6A5"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4B4EFDEB"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30700274" w14:textId="77777777" w:rsidR="00E14B31" w:rsidRDefault="00E14B31" w:rsidP="00E14B31">
            <w:pPr>
              <w:spacing w:line="240" w:lineRule="exact"/>
              <w:jc w:val="center"/>
              <w:rPr>
                <w:rFonts w:ascii="宋体" w:hAnsi="宋体" w:cs="宋体"/>
                <w:kern w:val="0"/>
                <w:sz w:val="18"/>
                <w:szCs w:val="18"/>
              </w:rPr>
            </w:pPr>
          </w:p>
        </w:tc>
      </w:tr>
      <w:tr w:rsidR="00E14B31" w14:paraId="4F98AE91" w14:textId="77777777" w:rsidTr="00F004B1">
        <w:trPr>
          <w:trHeight w:val="259"/>
        </w:trPr>
        <w:tc>
          <w:tcPr>
            <w:tcW w:w="426" w:type="dxa"/>
            <w:vMerge/>
            <w:tcBorders>
              <w:left w:val="single" w:sz="4" w:space="0" w:color="auto"/>
              <w:right w:val="single" w:sz="4" w:space="0" w:color="auto"/>
            </w:tcBorders>
            <w:vAlign w:val="center"/>
          </w:tcPr>
          <w:p w14:paraId="28055F3F"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nil"/>
              <w:right w:val="single" w:sz="4" w:space="0" w:color="auto"/>
            </w:tcBorders>
            <w:shd w:val="clear" w:color="auto" w:fill="auto"/>
            <w:noWrap/>
            <w:vAlign w:val="center"/>
          </w:tcPr>
          <w:p w14:paraId="7123C4F5"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nil"/>
              <w:right w:val="single" w:sz="4" w:space="0" w:color="auto"/>
            </w:tcBorders>
            <w:shd w:val="clear" w:color="auto" w:fill="auto"/>
            <w:vAlign w:val="center"/>
          </w:tcPr>
          <w:p w14:paraId="0447D961"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vMerge/>
            <w:tcBorders>
              <w:left w:val="nil"/>
              <w:bottom w:val="single" w:sz="4" w:space="0" w:color="auto"/>
              <w:right w:val="single" w:sz="4" w:space="0" w:color="000000"/>
            </w:tcBorders>
            <w:shd w:val="clear" w:color="auto" w:fill="auto"/>
            <w:noWrap/>
            <w:vAlign w:val="center"/>
          </w:tcPr>
          <w:p w14:paraId="536B00C8"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9072" w:type="dxa"/>
            <w:tcBorders>
              <w:top w:val="single" w:sz="4" w:space="0" w:color="auto"/>
              <w:left w:val="nil"/>
              <w:bottom w:val="single" w:sz="4" w:space="0" w:color="auto"/>
              <w:right w:val="single" w:sz="4" w:space="0" w:color="000000"/>
            </w:tcBorders>
            <w:shd w:val="clear" w:color="auto" w:fill="auto"/>
            <w:vAlign w:val="center"/>
          </w:tcPr>
          <w:p w14:paraId="4B09C861" w14:textId="2ED6136F" w:rsidR="00E14B31" w:rsidRDefault="00E14B31" w:rsidP="00C8423F">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加工产品粮油腐败变质、被有毒有害物质污染、使用未经批准使用的食品添加剂或使用超过限量的，</w:t>
            </w:r>
            <w:r w:rsidR="00C8423F">
              <w:rPr>
                <w:rFonts w:ascii="宋体" w:hAnsi="宋体" w:cs="宋体" w:hint="eastAsia"/>
                <w:kern w:val="0"/>
                <w:sz w:val="18"/>
                <w:szCs w:val="18"/>
              </w:rPr>
              <w:t>扣5</w:t>
            </w:r>
            <w:r>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51591544"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6191BE59"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2F4044B5" w14:textId="77777777" w:rsidR="00E14B31" w:rsidRDefault="00E14B31" w:rsidP="00E14B31">
            <w:pPr>
              <w:spacing w:line="240" w:lineRule="exact"/>
              <w:jc w:val="center"/>
              <w:rPr>
                <w:rFonts w:ascii="宋体" w:hAnsi="宋体" w:cs="宋体"/>
                <w:kern w:val="0"/>
                <w:sz w:val="18"/>
                <w:szCs w:val="18"/>
              </w:rPr>
            </w:pPr>
          </w:p>
        </w:tc>
      </w:tr>
      <w:tr w:rsidR="00E14B31" w14:paraId="60FB8E01" w14:textId="77777777" w:rsidTr="00F004B1">
        <w:trPr>
          <w:trHeight w:val="206"/>
        </w:trPr>
        <w:tc>
          <w:tcPr>
            <w:tcW w:w="426" w:type="dxa"/>
            <w:vMerge/>
            <w:tcBorders>
              <w:left w:val="single" w:sz="4" w:space="0" w:color="auto"/>
              <w:right w:val="single" w:sz="4" w:space="0" w:color="auto"/>
            </w:tcBorders>
            <w:vAlign w:val="center"/>
          </w:tcPr>
          <w:p w14:paraId="2F6DD036"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nil"/>
              <w:right w:val="single" w:sz="4" w:space="0" w:color="auto"/>
            </w:tcBorders>
            <w:shd w:val="clear" w:color="auto" w:fill="auto"/>
            <w:noWrap/>
            <w:vAlign w:val="center"/>
          </w:tcPr>
          <w:p w14:paraId="22D971CC"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nil"/>
              <w:right w:val="single" w:sz="4" w:space="0" w:color="auto"/>
            </w:tcBorders>
            <w:shd w:val="clear" w:color="auto" w:fill="auto"/>
            <w:vAlign w:val="center"/>
          </w:tcPr>
          <w:p w14:paraId="0AEF7235"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vMerge/>
            <w:tcBorders>
              <w:left w:val="nil"/>
              <w:bottom w:val="single" w:sz="4" w:space="0" w:color="auto"/>
              <w:right w:val="single" w:sz="4" w:space="0" w:color="000000"/>
            </w:tcBorders>
            <w:shd w:val="clear" w:color="auto" w:fill="auto"/>
            <w:noWrap/>
            <w:vAlign w:val="center"/>
          </w:tcPr>
          <w:p w14:paraId="1EFD1F97"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9072" w:type="dxa"/>
            <w:tcBorders>
              <w:top w:val="single" w:sz="4" w:space="0" w:color="auto"/>
              <w:left w:val="nil"/>
              <w:bottom w:val="single" w:sz="4" w:space="0" w:color="auto"/>
              <w:right w:val="single" w:sz="4" w:space="0" w:color="000000"/>
            </w:tcBorders>
            <w:shd w:val="clear" w:color="auto" w:fill="auto"/>
            <w:vAlign w:val="center"/>
          </w:tcPr>
          <w:p w14:paraId="6FB1B081" w14:textId="34398CA4" w:rsidR="00E14B31" w:rsidRDefault="00E14B31" w:rsidP="00C8423F">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使用不符合卫生标准的包装材料或存在影响粮食质量卫生的其他行为的，</w:t>
            </w:r>
            <w:r w:rsidR="00C8423F">
              <w:rPr>
                <w:rFonts w:ascii="宋体" w:hAnsi="宋体" w:cs="宋体" w:hint="eastAsia"/>
                <w:kern w:val="0"/>
                <w:sz w:val="18"/>
                <w:szCs w:val="18"/>
              </w:rPr>
              <w:t>扣5</w:t>
            </w:r>
            <w:r>
              <w:rPr>
                <w:rFonts w:ascii="宋体" w:hAnsi="宋体" w:cs="宋体" w:hint="eastAsia"/>
                <w:kern w:val="0"/>
                <w:sz w:val="18"/>
                <w:szCs w:val="18"/>
              </w:rPr>
              <w:t>分。</w:t>
            </w:r>
          </w:p>
        </w:tc>
        <w:tc>
          <w:tcPr>
            <w:tcW w:w="709" w:type="dxa"/>
            <w:tcBorders>
              <w:top w:val="nil"/>
              <w:left w:val="nil"/>
              <w:bottom w:val="single" w:sz="4" w:space="0" w:color="auto"/>
              <w:right w:val="single" w:sz="4" w:space="0" w:color="auto"/>
            </w:tcBorders>
            <w:shd w:val="clear" w:color="auto" w:fill="auto"/>
            <w:noWrap/>
            <w:vAlign w:val="center"/>
          </w:tcPr>
          <w:p w14:paraId="0ECD3E1A" w14:textId="77777777" w:rsidR="00E14B31" w:rsidRDefault="00E14B31"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72D41B06"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4E1D9C21" w14:textId="77777777" w:rsidR="00E14B31" w:rsidRDefault="00E14B31" w:rsidP="00E14B31">
            <w:pPr>
              <w:spacing w:line="240" w:lineRule="exact"/>
              <w:jc w:val="center"/>
              <w:rPr>
                <w:rFonts w:ascii="宋体" w:hAnsi="宋体" w:cs="宋体"/>
                <w:kern w:val="0"/>
                <w:sz w:val="18"/>
                <w:szCs w:val="18"/>
              </w:rPr>
            </w:pPr>
          </w:p>
        </w:tc>
      </w:tr>
      <w:tr w:rsidR="00E14B31" w14:paraId="074E23EB" w14:textId="77777777" w:rsidTr="00722D00">
        <w:trPr>
          <w:trHeight w:val="206"/>
        </w:trPr>
        <w:tc>
          <w:tcPr>
            <w:tcW w:w="426" w:type="dxa"/>
            <w:vMerge/>
            <w:tcBorders>
              <w:left w:val="single" w:sz="4" w:space="0" w:color="auto"/>
              <w:bottom w:val="single" w:sz="4" w:space="0" w:color="auto"/>
              <w:right w:val="single" w:sz="4" w:space="0" w:color="auto"/>
            </w:tcBorders>
            <w:vAlign w:val="center"/>
          </w:tcPr>
          <w:p w14:paraId="2D83AB69"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425" w:type="dxa"/>
            <w:vMerge/>
            <w:tcBorders>
              <w:left w:val="nil"/>
              <w:bottom w:val="single" w:sz="4" w:space="0" w:color="auto"/>
              <w:right w:val="single" w:sz="4" w:space="0" w:color="auto"/>
            </w:tcBorders>
            <w:shd w:val="clear" w:color="auto" w:fill="auto"/>
            <w:noWrap/>
            <w:vAlign w:val="center"/>
          </w:tcPr>
          <w:p w14:paraId="2F5395F7" w14:textId="77777777" w:rsidR="00E14B31" w:rsidRDefault="00E14B31" w:rsidP="00E14B31">
            <w:pPr>
              <w:adjustRightInd w:val="0"/>
              <w:snapToGrid w:val="0"/>
              <w:spacing w:line="220" w:lineRule="exact"/>
              <w:jc w:val="center"/>
              <w:rPr>
                <w:rFonts w:ascii="Times New Roman" w:hAnsi="Times New Roman"/>
                <w:kern w:val="0"/>
                <w:sz w:val="18"/>
                <w:szCs w:val="18"/>
              </w:rPr>
            </w:pPr>
          </w:p>
        </w:tc>
        <w:tc>
          <w:tcPr>
            <w:tcW w:w="958" w:type="dxa"/>
            <w:vMerge/>
            <w:tcBorders>
              <w:left w:val="nil"/>
              <w:bottom w:val="single" w:sz="4" w:space="0" w:color="auto"/>
              <w:right w:val="single" w:sz="4" w:space="0" w:color="auto"/>
            </w:tcBorders>
            <w:shd w:val="clear" w:color="auto" w:fill="auto"/>
            <w:vAlign w:val="center"/>
          </w:tcPr>
          <w:p w14:paraId="34ACEEC3" w14:textId="77777777" w:rsidR="00E14B31" w:rsidRDefault="00E14B31" w:rsidP="00E14B31">
            <w:pPr>
              <w:adjustRightInd w:val="0"/>
              <w:snapToGrid w:val="0"/>
              <w:spacing w:line="220" w:lineRule="exact"/>
              <w:jc w:val="center"/>
              <w:rPr>
                <w:rFonts w:ascii="宋体" w:hAnsi="宋体" w:cs="宋体"/>
                <w:kern w:val="0"/>
                <w:sz w:val="18"/>
                <w:szCs w:val="18"/>
              </w:rPr>
            </w:pPr>
          </w:p>
        </w:tc>
        <w:tc>
          <w:tcPr>
            <w:tcW w:w="1418" w:type="dxa"/>
            <w:tcBorders>
              <w:left w:val="nil"/>
              <w:bottom w:val="single" w:sz="4" w:space="0" w:color="auto"/>
              <w:right w:val="single" w:sz="4" w:space="0" w:color="000000"/>
            </w:tcBorders>
            <w:shd w:val="clear" w:color="auto" w:fill="auto"/>
            <w:noWrap/>
            <w:vAlign w:val="center"/>
          </w:tcPr>
          <w:p w14:paraId="695073FF"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其他</w:t>
            </w:r>
          </w:p>
        </w:tc>
        <w:tc>
          <w:tcPr>
            <w:tcW w:w="9072" w:type="dxa"/>
            <w:tcBorders>
              <w:top w:val="single" w:sz="4" w:space="0" w:color="auto"/>
              <w:left w:val="nil"/>
              <w:bottom w:val="single" w:sz="4" w:space="0" w:color="auto"/>
              <w:right w:val="single" w:sz="4" w:space="0" w:color="000000"/>
            </w:tcBorders>
            <w:shd w:val="clear" w:color="auto" w:fill="auto"/>
            <w:vAlign w:val="center"/>
          </w:tcPr>
          <w:p w14:paraId="4E7EF093" w14:textId="5566BE15" w:rsidR="00E14B31" w:rsidRDefault="00E14B31" w:rsidP="00BC7396">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发生其他违反政策法规行为或发生一般粮油储存事故</w:t>
            </w:r>
            <w:r w:rsidRPr="00453056">
              <w:rPr>
                <w:rFonts w:ascii="宋体" w:hAnsi="宋体" w:cs="宋体" w:hint="eastAsia"/>
                <w:kern w:val="0"/>
                <w:sz w:val="18"/>
                <w:szCs w:val="18"/>
              </w:rPr>
              <w:t>、一般质量安全事故或一般安全生产事故的</w:t>
            </w:r>
            <w:r w:rsidRPr="00453056">
              <w:rPr>
                <w:rFonts w:ascii="宋体" w:hAnsi="宋体" w:cs="宋体"/>
                <w:kern w:val="0"/>
                <w:sz w:val="18"/>
                <w:szCs w:val="18"/>
              </w:rPr>
              <w:t xml:space="preserve"> </w:t>
            </w:r>
            <w:r w:rsidRPr="00453056">
              <w:rPr>
                <w:rFonts w:ascii="宋体" w:hAnsi="宋体" w:cs="宋体" w:hint="eastAsia"/>
                <w:kern w:val="0"/>
                <w:sz w:val="18"/>
                <w:szCs w:val="18"/>
              </w:rPr>
              <w:t>,</w:t>
            </w:r>
            <w:r w:rsidRPr="00453056">
              <w:rPr>
                <w:rFonts w:ascii="Times New Roman" w:hAnsi="Times New Roman" w:hint="eastAsia"/>
                <w:kern w:val="0"/>
                <w:sz w:val="18"/>
                <w:szCs w:val="18"/>
              </w:rPr>
              <w:t xml:space="preserve"> </w:t>
            </w:r>
            <w:r w:rsidR="00C8423F" w:rsidRPr="00453056">
              <w:rPr>
                <w:rFonts w:ascii="Times New Roman" w:hAnsi="Times New Roman" w:hint="eastAsia"/>
                <w:kern w:val="0"/>
                <w:sz w:val="18"/>
                <w:szCs w:val="18"/>
              </w:rPr>
              <w:t>扣</w:t>
            </w:r>
            <w:r w:rsidR="00C8423F" w:rsidRPr="00453056">
              <w:rPr>
                <w:rFonts w:ascii="Times New Roman" w:hAnsi="Times New Roman" w:hint="eastAsia"/>
                <w:kern w:val="0"/>
                <w:sz w:val="18"/>
                <w:szCs w:val="18"/>
              </w:rPr>
              <w:t>1</w:t>
            </w:r>
            <w:r w:rsidR="00BC7396" w:rsidRPr="00453056">
              <w:rPr>
                <w:rFonts w:ascii="Times New Roman" w:hAnsi="Times New Roman" w:hint="eastAsia"/>
                <w:kern w:val="0"/>
                <w:sz w:val="18"/>
                <w:szCs w:val="18"/>
              </w:rPr>
              <w:t>5</w:t>
            </w:r>
            <w:r w:rsidRPr="00453056">
              <w:rPr>
                <w:rFonts w:ascii="Times New Roman" w:hAnsi="Times New Roman" w:hint="eastAsia"/>
                <w:kern w:val="0"/>
                <w:sz w:val="18"/>
                <w:szCs w:val="18"/>
              </w:rPr>
              <w:t>分；</w:t>
            </w:r>
            <w:r w:rsidR="00E54B0F" w:rsidRPr="00453056">
              <w:rPr>
                <w:rFonts w:ascii="Times New Roman" w:hAnsi="Times New Roman" w:hint="eastAsia"/>
                <w:kern w:val="0"/>
                <w:sz w:val="18"/>
                <w:szCs w:val="18"/>
              </w:rPr>
              <w:t>发生</w:t>
            </w:r>
            <w:r w:rsidR="00E54B0F" w:rsidRPr="00453056">
              <w:rPr>
                <w:rFonts w:ascii="宋体" w:hAnsi="宋体" w:cs="宋体" w:hint="eastAsia"/>
                <w:kern w:val="0"/>
                <w:sz w:val="18"/>
                <w:szCs w:val="18"/>
              </w:rPr>
              <w:t>较大以上事故的，总得分中扣40分。</w:t>
            </w:r>
          </w:p>
        </w:tc>
        <w:tc>
          <w:tcPr>
            <w:tcW w:w="709" w:type="dxa"/>
            <w:tcBorders>
              <w:top w:val="nil"/>
              <w:left w:val="nil"/>
              <w:bottom w:val="single" w:sz="4" w:space="0" w:color="auto"/>
              <w:right w:val="single" w:sz="4" w:space="0" w:color="auto"/>
            </w:tcBorders>
            <w:shd w:val="clear" w:color="auto" w:fill="auto"/>
            <w:noWrap/>
            <w:vAlign w:val="center"/>
          </w:tcPr>
          <w:p w14:paraId="76E029AA" w14:textId="5378176E" w:rsidR="00E14B31" w:rsidRDefault="00E14B31" w:rsidP="00BC7396">
            <w:pPr>
              <w:spacing w:line="220" w:lineRule="exact"/>
              <w:jc w:val="center"/>
              <w:rPr>
                <w:rFonts w:ascii="Times New Roman" w:hAnsi="Times New Roman"/>
                <w:kern w:val="0"/>
                <w:sz w:val="18"/>
                <w:szCs w:val="18"/>
              </w:rPr>
            </w:pPr>
            <w:r>
              <w:rPr>
                <w:rFonts w:ascii="Times New Roman" w:hAnsi="Times New Roman" w:hint="eastAsia"/>
                <w:kern w:val="0"/>
                <w:sz w:val="18"/>
                <w:szCs w:val="18"/>
              </w:rPr>
              <w:t>1</w:t>
            </w:r>
            <w:r w:rsidR="00BC7396">
              <w:rPr>
                <w:rFonts w:ascii="Times New Roman" w:hAnsi="Times New Roman"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10AB5F0A" w14:textId="77777777" w:rsidR="00E14B31" w:rsidRDefault="00E14B31" w:rsidP="00E14B31">
            <w:pPr>
              <w:spacing w:line="220" w:lineRule="exact"/>
              <w:jc w:val="center"/>
              <w:rPr>
                <w:rFonts w:ascii="宋体" w:hAnsi="宋体" w:cs="宋体"/>
                <w:kern w:val="0"/>
                <w:sz w:val="18"/>
                <w:szCs w:val="18"/>
              </w:rPr>
            </w:pPr>
          </w:p>
        </w:tc>
        <w:tc>
          <w:tcPr>
            <w:tcW w:w="601" w:type="dxa"/>
            <w:tcBorders>
              <w:top w:val="nil"/>
              <w:left w:val="nil"/>
              <w:bottom w:val="single" w:sz="4" w:space="0" w:color="auto"/>
              <w:right w:val="single" w:sz="4" w:space="0" w:color="auto"/>
            </w:tcBorders>
            <w:shd w:val="clear" w:color="auto" w:fill="auto"/>
            <w:noWrap/>
            <w:vAlign w:val="center"/>
          </w:tcPr>
          <w:p w14:paraId="1969B4EA" w14:textId="77777777" w:rsidR="00E14B31" w:rsidRDefault="00E14B31" w:rsidP="00E14B31">
            <w:pPr>
              <w:spacing w:line="240" w:lineRule="exact"/>
              <w:jc w:val="center"/>
              <w:rPr>
                <w:rFonts w:ascii="宋体" w:hAnsi="宋体" w:cs="宋体"/>
                <w:kern w:val="0"/>
                <w:sz w:val="18"/>
                <w:szCs w:val="18"/>
              </w:rPr>
            </w:pPr>
          </w:p>
        </w:tc>
      </w:tr>
      <w:tr w:rsidR="00E14B31" w14:paraId="67D9B2AC" w14:textId="77777777" w:rsidTr="00722D00">
        <w:trPr>
          <w:trHeight w:val="519"/>
        </w:trPr>
        <w:tc>
          <w:tcPr>
            <w:tcW w:w="32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C4969B"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配合监管评价指标</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1FD2A6E8" w14:textId="4AA0BA2B" w:rsidR="00E14B31" w:rsidRDefault="00E14B31" w:rsidP="00DD2486">
            <w:pPr>
              <w:adjustRightInd w:val="0"/>
              <w:snapToGrid w:val="0"/>
              <w:spacing w:line="220" w:lineRule="exact"/>
              <w:jc w:val="left"/>
              <w:rPr>
                <w:rFonts w:ascii="宋体" w:hAnsi="宋体" w:cs="宋体"/>
                <w:kern w:val="0"/>
                <w:sz w:val="18"/>
                <w:szCs w:val="18"/>
              </w:rPr>
            </w:pPr>
            <w:r>
              <w:rPr>
                <w:rFonts w:ascii="宋体" w:hAnsi="宋体" w:cs="宋体" w:hint="eastAsia"/>
                <w:kern w:val="0"/>
                <w:sz w:val="18"/>
                <w:szCs w:val="18"/>
              </w:rPr>
              <w:t>不主动申报、不积极配合行政管理部门依法开展监督检查，故意阻挠、刁难检查人员依法开展检查工作的，</w:t>
            </w:r>
            <w:bookmarkStart w:id="1" w:name="_GoBack"/>
            <w:bookmarkEnd w:id="1"/>
            <w:r w:rsidR="00C8423F">
              <w:rPr>
                <w:rFonts w:ascii="Times New Roman" w:hAnsi="Times New Roman" w:hint="eastAsia"/>
                <w:kern w:val="0"/>
                <w:sz w:val="18"/>
                <w:szCs w:val="18"/>
              </w:rPr>
              <w:t>扣</w:t>
            </w:r>
            <w:r w:rsidR="00BC7396">
              <w:rPr>
                <w:rFonts w:ascii="Times New Roman" w:hAnsi="Times New Roman" w:hint="eastAsia"/>
                <w:kern w:val="0"/>
                <w:sz w:val="18"/>
                <w:szCs w:val="18"/>
              </w:rPr>
              <w:t>5</w:t>
            </w:r>
            <w:r>
              <w:rPr>
                <w:rFonts w:ascii="Times New Roman" w:hAnsi="Times New Roman" w:hint="eastAsia"/>
                <w:kern w:val="0"/>
                <w:sz w:val="18"/>
                <w:szCs w:val="18"/>
              </w:rPr>
              <w:t>分</w:t>
            </w:r>
            <w:r>
              <w:rPr>
                <w:rFonts w:ascii="宋体" w:hAnsi="宋体" w:cs="宋体" w:hint="eastAsia"/>
                <w:kern w:val="0"/>
                <w:sz w:val="18"/>
                <w:szCs w:val="18"/>
              </w:rPr>
              <w:t>；情节严重的，在评估总得分中扣</w:t>
            </w:r>
            <w:r>
              <w:rPr>
                <w:rFonts w:ascii="Times New Roman" w:hAnsi="Times New Roman" w:hint="eastAsia"/>
                <w:kern w:val="0"/>
                <w:sz w:val="18"/>
                <w:szCs w:val="18"/>
              </w:rPr>
              <w:t>20</w:t>
            </w:r>
            <w:r>
              <w:rPr>
                <w:rFonts w:ascii="宋体" w:hAnsi="宋体" w:cs="宋体" w:hint="eastAsia"/>
                <w:kern w:val="0"/>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9C9A7" w14:textId="060E5870" w:rsidR="00E14B31" w:rsidRDefault="00BC7396" w:rsidP="00E14B31">
            <w:pPr>
              <w:spacing w:line="220" w:lineRule="exact"/>
              <w:jc w:val="center"/>
              <w:rPr>
                <w:rFonts w:ascii="Times New Roman" w:hAnsi="Times New Roman"/>
                <w:kern w:val="0"/>
                <w:sz w:val="18"/>
                <w:szCs w:val="18"/>
              </w:rPr>
            </w:pPr>
            <w:r>
              <w:rPr>
                <w:rFonts w:ascii="Times New Roman" w:hAnsi="Times New Roman" w:hint="eastAsia"/>
                <w:kern w:val="0"/>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9EE6C" w14:textId="6CD06476" w:rsidR="00E14B31" w:rsidRDefault="00E14B31" w:rsidP="00E14B31">
            <w:pPr>
              <w:spacing w:line="220" w:lineRule="exact"/>
              <w:jc w:val="center"/>
              <w:rPr>
                <w:rFonts w:ascii="宋体" w:hAnsi="宋体" w:cs="宋体"/>
                <w:kern w:val="0"/>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C8EA9" w14:textId="11AAF5E3" w:rsidR="00E14B31" w:rsidRDefault="00E14B31" w:rsidP="00E14B31">
            <w:pPr>
              <w:spacing w:line="240" w:lineRule="exact"/>
              <w:jc w:val="center"/>
              <w:rPr>
                <w:rFonts w:ascii="宋体" w:hAnsi="宋体" w:cs="宋体"/>
                <w:kern w:val="0"/>
                <w:sz w:val="18"/>
                <w:szCs w:val="18"/>
              </w:rPr>
            </w:pPr>
          </w:p>
        </w:tc>
      </w:tr>
      <w:tr w:rsidR="00E14B31" w14:paraId="5BD6013A" w14:textId="77777777" w:rsidTr="00722D00">
        <w:trPr>
          <w:trHeight w:val="285"/>
        </w:trPr>
        <w:tc>
          <w:tcPr>
            <w:tcW w:w="122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A8630D" w14:textId="77777777" w:rsidR="00E14B31" w:rsidRDefault="00E14B31" w:rsidP="00E14B31">
            <w:pPr>
              <w:adjustRightInd w:val="0"/>
              <w:snapToGrid w:val="0"/>
              <w:spacing w:line="220" w:lineRule="exact"/>
              <w:jc w:val="center"/>
              <w:rPr>
                <w:rFonts w:ascii="宋体" w:hAnsi="宋体" w:cs="宋体"/>
                <w:kern w:val="0"/>
                <w:sz w:val="18"/>
                <w:szCs w:val="18"/>
              </w:rPr>
            </w:pPr>
            <w:r>
              <w:rPr>
                <w:rFonts w:ascii="宋体" w:hAnsi="宋体" w:cs="宋体" w:hint="eastAsia"/>
                <w:kern w:val="0"/>
                <w:sz w:val="18"/>
                <w:szCs w:val="18"/>
              </w:rPr>
              <w:t>总</w:t>
            </w:r>
            <w:r>
              <w:rPr>
                <w:rFonts w:ascii="Times New Roman" w:hAnsi="Times New Roman"/>
                <w:kern w:val="0"/>
                <w:sz w:val="18"/>
                <w:szCs w:val="18"/>
              </w:rPr>
              <w:t xml:space="preserve">            </w:t>
            </w:r>
            <w:r>
              <w:rPr>
                <w:rFonts w:ascii="Times New Roman" w:hAnsi="Times New Roman" w:hint="eastAsia"/>
                <w:kern w:val="0"/>
                <w:sz w:val="18"/>
                <w:szCs w:val="18"/>
              </w:rPr>
              <w:t>得</w:t>
            </w:r>
            <w:r>
              <w:rPr>
                <w:rFonts w:ascii="Times New Roman" w:hAnsi="Times New Roman"/>
                <w:kern w:val="0"/>
                <w:sz w:val="18"/>
                <w:szCs w:val="18"/>
              </w:rPr>
              <w:t xml:space="preserve">       </w:t>
            </w:r>
            <w:r>
              <w:rPr>
                <w:rFonts w:ascii="宋体" w:hAnsi="宋体" w:cs="宋体" w:hint="eastAsia"/>
                <w:kern w:val="0"/>
                <w:sz w:val="18"/>
                <w:szCs w:val="18"/>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CB926" w14:textId="77777777" w:rsidR="00E14B31" w:rsidRDefault="00E14B31" w:rsidP="00E14B31">
            <w:pPr>
              <w:spacing w:line="220" w:lineRule="exact"/>
              <w:jc w:val="center"/>
              <w:rPr>
                <w:rFonts w:ascii="宋体" w:hAnsi="宋体" w:cs="宋体"/>
                <w:kern w:val="0"/>
                <w:sz w:val="18"/>
                <w:szCs w:val="18"/>
              </w:rPr>
            </w:pPr>
            <w:r>
              <w:rPr>
                <w:rFonts w:ascii="宋体" w:hAnsi="宋体" w:cs="宋体" w:hint="eastAsia"/>
                <w:kern w:val="0"/>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7AEF6" w14:textId="77777777" w:rsidR="00E14B31" w:rsidRDefault="00E14B31" w:rsidP="00E14B31">
            <w:pPr>
              <w:spacing w:line="220" w:lineRule="exact"/>
              <w:jc w:val="center"/>
              <w:rPr>
                <w:rFonts w:ascii="宋体" w:hAnsi="宋体" w:cs="宋体"/>
                <w:kern w:val="0"/>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FEA22" w14:textId="66A7B20C" w:rsidR="00E14B31" w:rsidRDefault="00E14B31" w:rsidP="00E14B31">
            <w:pPr>
              <w:spacing w:line="240" w:lineRule="exact"/>
              <w:jc w:val="center"/>
              <w:rPr>
                <w:rFonts w:ascii="宋体" w:hAnsi="宋体" w:cs="宋体"/>
                <w:kern w:val="0"/>
                <w:sz w:val="18"/>
                <w:szCs w:val="18"/>
              </w:rPr>
            </w:pPr>
          </w:p>
        </w:tc>
      </w:tr>
      <w:bookmarkEnd w:id="0"/>
    </w:tbl>
    <w:p w14:paraId="10356E61" w14:textId="7751520D" w:rsidR="00CF754B" w:rsidRDefault="00CF754B" w:rsidP="00CF754B">
      <w:pPr>
        <w:widowControl w:val="0"/>
        <w:overflowPunct w:val="0"/>
        <w:autoSpaceDE w:val="0"/>
        <w:autoSpaceDN w:val="0"/>
        <w:adjustRightInd w:val="0"/>
        <w:snapToGrid w:val="0"/>
        <w:spacing w:line="220" w:lineRule="exact"/>
        <w:rPr>
          <w:rFonts w:ascii="方正黑体_GBK" w:eastAsia="方正黑体_GBK"/>
          <w:szCs w:val="32"/>
        </w:rPr>
      </w:pPr>
    </w:p>
    <w:sectPr w:rsidR="00CF754B" w:rsidSect="00CF754B">
      <w:pgSz w:w="16838" w:h="11906" w:orient="landscape"/>
      <w:pgMar w:top="510" w:right="851" w:bottom="45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1F887" w14:textId="77777777" w:rsidR="009346F0" w:rsidRDefault="009346F0" w:rsidP="00CF754B">
      <w:r>
        <w:separator/>
      </w:r>
    </w:p>
  </w:endnote>
  <w:endnote w:type="continuationSeparator" w:id="0">
    <w:p w14:paraId="363C8899" w14:textId="77777777" w:rsidR="009346F0" w:rsidRDefault="009346F0" w:rsidP="00CF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D0B8D" w14:textId="77777777" w:rsidR="009346F0" w:rsidRDefault="009346F0" w:rsidP="00CF754B">
      <w:r>
        <w:separator/>
      </w:r>
    </w:p>
  </w:footnote>
  <w:footnote w:type="continuationSeparator" w:id="0">
    <w:p w14:paraId="2518CA26" w14:textId="77777777" w:rsidR="009346F0" w:rsidRDefault="009346F0" w:rsidP="00CF7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3F5E"/>
    <w:rsid w:val="000067FC"/>
    <w:rsid w:val="00035AB1"/>
    <w:rsid w:val="00082A1B"/>
    <w:rsid w:val="000B1766"/>
    <w:rsid w:val="001453F4"/>
    <w:rsid w:val="00157712"/>
    <w:rsid w:val="001B1870"/>
    <w:rsid w:val="001F4F95"/>
    <w:rsid w:val="003915B1"/>
    <w:rsid w:val="00453056"/>
    <w:rsid w:val="004B0C30"/>
    <w:rsid w:val="004E3924"/>
    <w:rsid w:val="004F5B59"/>
    <w:rsid w:val="00544153"/>
    <w:rsid w:val="00563F5E"/>
    <w:rsid w:val="00565E8A"/>
    <w:rsid w:val="00637AA7"/>
    <w:rsid w:val="00722D00"/>
    <w:rsid w:val="007314EA"/>
    <w:rsid w:val="00746061"/>
    <w:rsid w:val="00747B28"/>
    <w:rsid w:val="007833E2"/>
    <w:rsid w:val="00844226"/>
    <w:rsid w:val="009346F0"/>
    <w:rsid w:val="009A57F4"/>
    <w:rsid w:val="009F1D0A"/>
    <w:rsid w:val="00BC7396"/>
    <w:rsid w:val="00C07216"/>
    <w:rsid w:val="00C17E17"/>
    <w:rsid w:val="00C34CBD"/>
    <w:rsid w:val="00C835A3"/>
    <w:rsid w:val="00C8423F"/>
    <w:rsid w:val="00CF754B"/>
    <w:rsid w:val="00D27887"/>
    <w:rsid w:val="00D550C4"/>
    <w:rsid w:val="00DD2486"/>
    <w:rsid w:val="00DD7568"/>
    <w:rsid w:val="00E14B31"/>
    <w:rsid w:val="00E54B0F"/>
    <w:rsid w:val="00E94070"/>
    <w:rsid w:val="00EE7622"/>
    <w:rsid w:val="00F004B1"/>
    <w:rsid w:val="00F65BBB"/>
    <w:rsid w:val="00F939BC"/>
    <w:rsid w:val="00FA066C"/>
    <w:rsid w:val="00FC3379"/>
    <w:rsid w:val="00FD2839"/>
    <w:rsid w:val="00FF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4B"/>
    <w:pPr>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54B"/>
    <w:rPr>
      <w:sz w:val="18"/>
      <w:szCs w:val="18"/>
    </w:rPr>
  </w:style>
  <w:style w:type="paragraph" w:styleId="a4">
    <w:name w:val="footer"/>
    <w:basedOn w:val="a"/>
    <w:link w:val="Char0"/>
    <w:uiPriority w:val="99"/>
    <w:unhideWhenUsed/>
    <w:rsid w:val="00CF754B"/>
    <w:pPr>
      <w:tabs>
        <w:tab w:val="center" w:pos="4153"/>
        <w:tab w:val="right" w:pos="8306"/>
      </w:tabs>
      <w:snapToGrid w:val="0"/>
      <w:jc w:val="left"/>
    </w:pPr>
    <w:rPr>
      <w:sz w:val="18"/>
      <w:szCs w:val="18"/>
    </w:rPr>
  </w:style>
  <w:style w:type="character" w:customStyle="1" w:styleId="Char0">
    <w:name w:val="页脚 Char"/>
    <w:basedOn w:val="a0"/>
    <w:link w:val="a4"/>
    <w:uiPriority w:val="99"/>
    <w:rsid w:val="00CF754B"/>
    <w:rPr>
      <w:sz w:val="18"/>
      <w:szCs w:val="18"/>
    </w:rPr>
  </w:style>
  <w:style w:type="paragraph" w:styleId="a5">
    <w:name w:val="Balloon Text"/>
    <w:basedOn w:val="a"/>
    <w:link w:val="Char1"/>
    <w:uiPriority w:val="99"/>
    <w:semiHidden/>
    <w:unhideWhenUsed/>
    <w:rsid w:val="00722D00"/>
    <w:rPr>
      <w:sz w:val="18"/>
      <w:szCs w:val="18"/>
    </w:rPr>
  </w:style>
  <w:style w:type="character" w:customStyle="1" w:styleId="Char1">
    <w:name w:val="批注框文本 Char"/>
    <w:basedOn w:val="a0"/>
    <w:link w:val="a5"/>
    <w:uiPriority w:val="99"/>
    <w:semiHidden/>
    <w:rsid w:val="00722D0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 wt</dc:creator>
  <cp:lastModifiedBy>NTKO</cp:lastModifiedBy>
  <cp:revision>8</cp:revision>
  <cp:lastPrinted>2021-05-21T08:11:00Z</cp:lastPrinted>
  <dcterms:created xsi:type="dcterms:W3CDTF">2021-05-28T08:54:00Z</dcterms:created>
  <dcterms:modified xsi:type="dcterms:W3CDTF">2021-06-02T06:29:00Z</dcterms:modified>
</cp:coreProperties>
</file>