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70BA6" w14:textId="77777777" w:rsidR="005060F3" w:rsidRDefault="005256EA">
      <w:pPr>
        <w:spacing w:line="560" w:lineRule="exact"/>
        <w:jc w:val="center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sz w:val="44"/>
          <w:szCs w:val="44"/>
        </w:rPr>
        <w:t>镇江市市级成品粮</w:t>
      </w:r>
      <w:r>
        <w:rPr>
          <w:rFonts w:ascii="方正黑体_GBK" w:eastAsia="方正黑体_GBK" w:hAnsi="方正黑体_GBK" w:cs="方正黑体_GBK" w:hint="eastAsia"/>
          <w:sz w:val="44"/>
          <w:szCs w:val="44"/>
        </w:rPr>
        <w:t>大米</w:t>
      </w:r>
      <w:r>
        <w:rPr>
          <w:rFonts w:ascii="方正黑体_GBK" w:eastAsia="方正黑体_GBK" w:hAnsi="方正黑体_GBK" w:cs="方正黑体_GBK" w:hint="eastAsia"/>
          <w:sz w:val="44"/>
          <w:szCs w:val="44"/>
        </w:rPr>
        <w:t>协议储备合同</w:t>
      </w:r>
    </w:p>
    <w:p w14:paraId="4688AB87" w14:textId="77777777" w:rsidR="005060F3" w:rsidRDefault="005256EA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 </w:t>
      </w:r>
    </w:p>
    <w:p w14:paraId="6FB703DC" w14:textId="77777777" w:rsidR="005060F3" w:rsidRDefault="005256EA">
      <w:pPr>
        <w:tabs>
          <w:tab w:val="left" w:pos="690"/>
        </w:tabs>
        <w:spacing w:line="480" w:lineRule="exact"/>
        <w:ind w:firstLineChars="1500" w:firstLine="420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合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>同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>号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：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********</w:t>
      </w:r>
    </w:p>
    <w:p w14:paraId="4D60809A" w14:textId="77777777" w:rsidR="005060F3" w:rsidRDefault="005256EA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签订时间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：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********</w:t>
      </w:r>
    </w:p>
    <w:p w14:paraId="5678203D" w14:textId="77777777" w:rsidR="005060F3" w:rsidRDefault="005256EA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  </w:t>
      </w:r>
      <w:r>
        <w:rPr>
          <w:rFonts w:ascii="Times New Roman" w:eastAsia="方正仿宋_GBK" w:hAnsi="Times New Roman" w:cs="Times New Roman"/>
          <w:sz w:val="28"/>
          <w:szCs w:val="28"/>
        </w:rPr>
        <w:t>签订地点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：</w:t>
      </w:r>
      <w:r>
        <w:rPr>
          <w:rFonts w:ascii="Times New Roman" w:eastAsia="方正仿宋_GBK" w:hAnsi="Times New Roman" w:cs="Times New Roman"/>
          <w:sz w:val="28"/>
          <w:szCs w:val="28"/>
        </w:rPr>
        <w:t>江苏镇江</w:t>
      </w:r>
    </w:p>
    <w:p w14:paraId="40E5073D" w14:textId="77777777" w:rsidR="005060F3" w:rsidRDefault="005060F3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</w:p>
    <w:p w14:paraId="43DB6C16" w14:textId="77777777" w:rsidR="005060F3" w:rsidRDefault="005256EA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甲方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：</w:t>
      </w:r>
      <w:r>
        <w:rPr>
          <w:rFonts w:ascii="Times New Roman" w:eastAsia="方正仿宋_GBK" w:hAnsi="Times New Roman" w:cs="Times New Roman"/>
          <w:sz w:val="28"/>
          <w:szCs w:val="28"/>
        </w:rPr>
        <w:t>镇江市储备粮有限责任公司</w:t>
      </w:r>
    </w:p>
    <w:p w14:paraId="775EDE33" w14:textId="77777777" w:rsidR="005060F3" w:rsidRDefault="005256EA">
      <w:pPr>
        <w:tabs>
          <w:tab w:val="left" w:pos="690"/>
        </w:tabs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乙方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：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***********************</w:t>
      </w:r>
    </w:p>
    <w:p w14:paraId="41C83AF3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为认真贯彻执行《镇江市地方政府储备粮管理办法》</w:t>
      </w:r>
      <w:r>
        <w:rPr>
          <w:rFonts w:ascii="Times New Roman" w:eastAsia="方正仿宋_GBK" w:hAnsi="Times New Roman" w:cs="Times New Roman"/>
          <w:sz w:val="28"/>
          <w:szCs w:val="28"/>
        </w:rPr>
        <w:t>和</w:t>
      </w:r>
      <w:r>
        <w:rPr>
          <w:rFonts w:ascii="Times New Roman" w:eastAsia="方正仿宋_GBK" w:hAnsi="Times New Roman" w:cs="Times New Roman"/>
          <w:sz w:val="28"/>
          <w:szCs w:val="28"/>
        </w:rPr>
        <w:t>《关于下达全市地方成品粮储备计划的通知》（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镇发改储备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发〔</w:t>
      </w:r>
      <w:r>
        <w:rPr>
          <w:rFonts w:ascii="Times New Roman" w:eastAsia="方正仿宋_GBK" w:hAnsi="Times New Roman" w:cs="Times New Roman"/>
          <w:sz w:val="28"/>
          <w:szCs w:val="28"/>
        </w:rPr>
        <w:t>2022</w:t>
      </w:r>
      <w:r>
        <w:rPr>
          <w:rFonts w:ascii="Times New Roman" w:eastAsia="方正仿宋_GBK" w:hAnsi="Times New Roman" w:cs="Times New Roman"/>
          <w:sz w:val="28"/>
          <w:szCs w:val="28"/>
        </w:rPr>
        <w:t>〕</w:t>
      </w:r>
      <w:r>
        <w:rPr>
          <w:rFonts w:ascii="Times New Roman" w:eastAsia="方正仿宋_GBK" w:hAnsi="Times New Roman" w:cs="Times New Roman"/>
          <w:sz w:val="28"/>
          <w:szCs w:val="28"/>
        </w:rPr>
        <w:t>316</w:t>
      </w:r>
      <w:r>
        <w:rPr>
          <w:rFonts w:ascii="Times New Roman" w:eastAsia="方正仿宋_GBK" w:hAnsi="Times New Roman" w:cs="Times New Roman"/>
          <w:sz w:val="28"/>
          <w:szCs w:val="28"/>
        </w:rPr>
        <w:t>号</w:t>
      </w:r>
      <w:r>
        <w:rPr>
          <w:rFonts w:ascii="Times New Roman" w:eastAsia="方正仿宋_GBK" w:hAnsi="Times New Roman" w:cs="Times New Roman"/>
          <w:sz w:val="28"/>
          <w:szCs w:val="28"/>
        </w:rPr>
        <w:t>)</w:t>
      </w:r>
      <w:r>
        <w:rPr>
          <w:rFonts w:ascii="Times New Roman" w:eastAsia="方正仿宋_GBK" w:hAnsi="Times New Roman" w:cs="Times New Roman"/>
          <w:sz w:val="28"/>
          <w:szCs w:val="28"/>
        </w:rPr>
        <w:t>的要求，</w:t>
      </w:r>
      <w:r>
        <w:rPr>
          <w:rFonts w:ascii="Times New Roman" w:eastAsia="方正仿宋_GBK" w:hAnsi="Times New Roman" w:cs="Times New Roman"/>
          <w:sz w:val="28"/>
          <w:szCs w:val="28"/>
        </w:rPr>
        <w:t>根据</w:t>
      </w:r>
      <w:r>
        <w:rPr>
          <w:rFonts w:ascii="Times New Roman" w:eastAsia="方正仿宋_GBK" w:hAnsi="Times New Roman" w:cs="Times New Roman"/>
          <w:sz w:val="28"/>
          <w:szCs w:val="28"/>
        </w:rPr>
        <w:t>202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5</w:t>
      </w:r>
      <w:r>
        <w:rPr>
          <w:rFonts w:ascii="Times New Roman" w:eastAsia="方正仿宋_GBK" w:hAnsi="Times New Roman" w:cs="Times New Roman"/>
          <w:sz w:val="28"/>
          <w:szCs w:val="28"/>
        </w:rPr>
        <w:t>年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*</w:t>
      </w:r>
      <w:r>
        <w:rPr>
          <w:rFonts w:ascii="Times New Roman" w:eastAsia="方正仿宋_GBK" w:hAnsi="Times New Roman" w:cs="Times New Roman"/>
          <w:sz w:val="28"/>
          <w:szCs w:val="28"/>
        </w:rPr>
        <w:t>月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*</w:t>
      </w:r>
      <w:r>
        <w:rPr>
          <w:rFonts w:ascii="Times New Roman" w:eastAsia="方正仿宋_GBK" w:hAnsi="Times New Roman" w:cs="Times New Roman"/>
          <w:sz w:val="28"/>
          <w:szCs w:val="28"/>
        </w:rPr>
        <w:t>日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江苏粮油</w:t>
      </w:r>
      <w:r>
        <w:rPr>
          <w:rFonts w:ascii="Times New Roman" w:eastAsia="方正仿宋_GBK" w:hAnsi="Times New Roman" w:cs="Times New Roman"/>
          <w:sz w:val="28"/>
          <w:szCs w:val="28"/>
        </w:rPr>
        <w:t>交易市场成品粮协议储备保管服务竞价交易结果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，</w:t>
      </w:r>
      <w:r>
        <w:rPr>
          <w:rFonts w:ascii="Times New Roman" w:eastAsia="方正仿宋_GBK" w:hAnsi="Times New Roman" w:cs="Times New Roman"/>
          <w:sz w:val="28"/>
          <w:szCs w:val="28"/>
        </w:rPr>
        <w:t>甲方受</w:t>
      </w:r>
      <w:r>
        <w:rPr>
          <w:rFonts w:ascii="Times New Roman" w:eastAsia="方正仿宋_GBK" w:hAnsi="Times New Roman" w:cs="Times New Roman"/>
          <w:sz w:val="28"/>
          <w:szCs w:val="28"/>
        </w:rPr>
        <w:t>镇江</w:t>
      </w:r>
      <w:r>
        <w:rPr>
          <w:rFonts w:ascii="Times New Roman" w:eastAsia="方正仿宋_GBK" w:hAnsi="Times New Roman" w:cs="Times New Roman"/>
          <w:sz w:val="28"/>
          <w:szCs w:val="28"/>
        </w:rPr>
        <w:t>市人民政府主管部门委托，现与乙方就镇江市市级成品粮协议储备</w:t>
      </w:r>
      <w:r>
        <w:rPr>
          <w:rFonts w:ascii="Times New Roman" w:eastAsia="方正仿宋_GBK" w:hAnsi="Times New Roman" w:cs="Times New Roman"/>
          <w:sz w:val="28"/>
          <w:szCs w:val="28"/>
        </w:rPr>
        <w:t>相关</w:t>
      </w:r>
      <w:r>
        <w:rPr>
          <w:rFonts w:ascii="Times New Roman" w:eastAsia="方正仿宋_GBK" w:hAnsi="Times New Roman" w:cs="Times New Roman"/>
          <w:sz w:val="28"/>
          <w:szCs w:val="28"/>
        </w:rPr>
        <w:t>事项</w:t>
      </w:r>
      <w:r>
        <w:rPr>
          <w:rFonts w:ascii="Times New Roman" w:eastAsia="方正仿宋_GBK" w:hAnsi="Times New Roman" w:cs="Times New Roman"/>
          <w:sz w:val="28"/>
          <w:szCs w:val="28"/>
        </w:rPr>
        <w:t>，经</w:t>
      </w:r>
      <w:r>
        <w:rPr>
          <w:rFonts w:ascii="Times New Roman" w:eastAsia="方正仿宋_GBK" w:hAnsi="Times New Roman" w:cs="Times New Roman"/>
          <w:sz w:val="28"/>
          <w:szCs w:val="28"/>
        </w:rPr>
        <w:t>平等协商</w:t>
      </w:r>
      <w:r>
        <w:rPr>
          <w:rFonts w:ascii="Times New Roman" w:eastAsia="方正仿宋_GBK" w:hAnsi="Times New Roman" w:cs="Times New Roman"/>
          <w:sz w:val="28"/>
          <w:szCs w:val="28"/>
        </w:rPr>
        <w:t>，</w:t>
      </w:r>
      <w:r>
        <w:rPr>
          <w:rFonts w:ascii="Times New Roman" w:eastAsia="方正仿宋_GBK" w:hAnsi="Times New Roman" w:cs="Times New Roman"/>
          <w:sz w:val="28"/>
          <w:szCs w:val="28"/>
        </w:rPr>
        <w:t>签订本合同。</w:t>
      </w:r>
    </w:p>
    <w:p w14:paraId="3C450BE5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 w:hint="eastAsia"/>
          <w:sz w:val="28"/>
          <w:szCs w:val="28"/>
        </w:rPr>
        <w:t>一、储存品种、数量和质量要求</w:t>
      </w:r>
    </w:p>
    <w:p w14:paraId="09CFB3D0" w14:textId="0216EEC0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镇江市</w:t>
      </w:r>
      <w:r>
        <w:rPr>
          <w:rFonts w:ascii="Times New Roman" w:eastAsia="方正仿宋_GBK" w:hAnsi="Times New Roman" w:cs="Times New Roman"/>
          <w:sz w:val="28"/>
          <w:szCs w:val="28"/>
        </w:rPr>
        <w:t>市级储备成品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  <w:u w:val="single"/>
        </w:rPr>
        <w:t>一级粳米</w:t>
      </w:r>
      <w:r>
        <w:rPr>
          <w:rFonts w:ascii="Times New Roman" w:eastAsia="方正仿宋_GBK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>，数量</w:t>
      </w:r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  <w:u w:val="single"/>
        </w:rPr>
        <w:t>600</w:t>
      </w:r>
      <w:r>
        <w:rPr>
          <w:rFonts w:ascii="Times New Roman" w:eastAsia="方正仿宋_GBK" w:hAnsi="Times New Roman" w:cs="Times New Roman"/>
          <w:sz w:val="28"/>
          <w:szCs w:val="28"/>
          <w:u w:val="single"/>
        </w:rPr>
        <w:t>吨</w:t>
      </w:r>
      <w:r>
        <w:rPr>
          <w:rFonts w:ascii="Times New Roman" w:eastAsia="方正仿宋_GBK" w:hAnsi="Times New Roman" w:cs="Times New Roman"/>
          <w:sz w:val="28"/>
          <w:szCs w:val="28"/>
        </w:rPr>
        <w:t>，质量符合国家</w:t>
      </w:r>
      <w:r>
        <w:rPr>
          <w:rFonts w:ascii="Times New Roman" w:eastAsia="方正仿宋_GBK" w:hAnsi="Times New Roman" w:cs="Times New Roman"/>
          <w:sz w:val="28"/>
          <w:szCs w:val="28"/>
        </w:rPr>
        <w:t>一级粳米标准（</w:t>
      </w:r>
      <w:r>
        <w:rPr>
          <w:rFonts w:ascii="Times New Roman" w:eastAsia="方正仿宋_GBK" w:hAnsi="Times New Roman" w:cs="Times New Roman"/>
          <w:sz w:val="28"/>
          <w:szCs w:val="28"/>
        </w:rPr>
        <w:t>GB/T1354-2018</w:t>
      </w:r>
      <w:r>
        <w:rPr>
          <w:rFonts w:ascii="Times New Roman" w:eastAsia="方正仿宋_GBK" w:hAnsi="Times New Roman" w:cs="Times New Roman"/>
          <w:sz w:val="28"/>
          <w:szCs w:val="28"/>
        </w:rPr>
        <w:t>）</w:t>
      </w:r>
      <w:r>
        <w:rPr>
          <w:rFonts w:ascii="Times New Roman" w:eastAsia="方正仿宋_GBK" w:hAnsi="Times New Roman" w:cs="Times New Roman"/>
          <w:sz w:val="28"/>
          <w:szCs w:val="28"/>
        </w:rPr>
        <w:t>，</w:t>
      </w:r>
      <w:r>
        <w:rPr>
          <w:rFonts w:ascii="Times New Roman" w:eastAsia="方正仿宋_GBK" w:hAnsi="Times New Roman" w:cs="Times New Roman"/>
          <w:sz w:val="28"/>
          <w:szCs w:val="28"/>
        </w:rPr>
        <w:t>以及</w:t>
      </w:r>
      <w:r>
        <w:rPr>
          <w:rFonts w:ascii="Times New Roman" w:eastAsia="方正仿宋_GBK" w:hAnsi="Times New Roman" w:cs="Times New Roman"/>
          <w:sz w:val="28"/>
          <w:szCs w:val="28"/>
        </w:rPr>
        <w:t>国家食品安全卫生标准，符合国家成品粮储备质量要求</w:t>
      </w:r>
      <w:r>
        <w:rPr>
          <w:rFonts w:ascii="Times New Roman" w:eastAsia="方正仿宋_GBK" w:hAnsi="Times New Roman" w:cs="Times New Roman"/>
          <w:sz w:val="28"/>
          <w:szCs w:val="28"/>
        </w:rPr>
        <w:t>；</w:t>
      </w:r>
      <w:r>
        <w:rPr>
          <w:rFonts w:ascii="Times New Roman" w:eastAsia="方正仿宋_GBK" w:hAnsi="Times New Roman" w:cs="Times New Roman"/>
          <w:sz w:val="28"/>
          <w:szCs w:val="28"/>
        </w:rPr>
        <w:t>质量标准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按国家相关质量标准</w:t>
      </w:r>
      <w:r>
        <w:rPr>
          <w:rFonts w:ascii="Times New Roman" w:eastAsia="方正仿宋_GBK" w:hAnsi="Times New Roman" w:cs="Times New Roman"/>
          <w:sz w:val="28"/>
          <w:szCs w:val="28"/>
        </w:rPr>
        <w:t>执行；</w:t>
      </w:r>
      <w:r>
        <w:rPr>
          <w:rFonts w:ascii="Times New Roman" w:eastAsia="方正仿宋_GBK" w:hAnsi="Times New Roman" w:cs="Times New Roman"/>
          <w:sz w:val="28"/>
          <w:szCs w:val="28"/>
        </w:rPr>
        <w:t>25</w:t>
      </w:r>
      <w:r>
        <w:rPr>
          <w:rFonts w:ascii="Times New Roman" w:eastAsia="方正仿宋_GBK" w:hAnsi="Times New Roman" w:cs="Times New Roman"/>
          <w:sz w:val="28"/>
          <w:szCs w:val="28"/>
        </w:rPr>
        <w:t>公斤包装或者甲方认可的包装规格</w:t>
      </w:r>
      <w:r>
        <w:rPr>
          <w:rFonts w:ascii="Times New Roman" w:eastAsia="方正仿宋_GBK" w:hAnsi="Times New Roman" w:cs="Times New Roman"/>
          <w:sz w:val="28"/>
          <w:szCs w:val="28"/>
        </w:rPr>
        <w:t>。</w:t>
      </w:r>
      <w:r w:rsidR="00786442">
        <w:rPr>
          <w:rFonts w:ascii="Times New Roman" w:eastAsia="方正仿宋_GBK" w:hAnsi="Times New Roman" w:cs="Times New Roman" w:hint="eastAsia"/>
          <w:sz w:val="28"/>
          <w:szCs w:val="28"/>
        </w:rPr>
        <w:t xml:space="preserve"> </w:t>
      </w:r>
    </w:p>
    <w:p w14:paraId="250F12E1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二、储备地点及期限</w:t>
      </w:r>
    </w:p>
    <w:p w14:paraId="633C1048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储备地点：</w:t>
      </w:r>
      <w:r>
        <w:rPr>
          <w:rFonts w:ascii="Times New Roman" w:eastAsia="方正仿宋_GBK" w:hAnsi="Times New Roman" w:cs="Times New Roman"/>
          <w:sz w:val="28"/>
          <w:szCs w:val="28"/>
        </w:rPr>
        <w:t>乙方成品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大米</w:t>
      </w:r>
      <w:r>
        <w:rPr>
          <w:rFonts w:ascii="Times New Roman" w:eastAsia="方正仿宋_GBK" w:hAnsi="Times New Roman" w:cs="Times New Roman" w:hint="eastAsia"/>
          <w:color w:val="000000" w:themeColor="text1"/>
          <w:sz w:val="28"/>
          <w:szCs w:val="28"/>
        </w:rPr>
        <w:t>仓</w:t>
      </w:r>
      <w:r>
        <w:rPr>
          <w:rFonts w:ascii="Times New Roman" w:eastAsia="方正仿宋_GBK" w:hAnsi="Times New Roman" w:cs="Times New Roman"/>
          <w:sz w:val="28"/>
          <w:szCs w:val="28"/>
        </w:rPr>
        <w:t>。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14:paraId="08A900CD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储备期限：</w:t>
      </w:r>
      <w:r>
        <w:rPr>
          <w:rFonts w:ascii="Times New Roman" w:eastAsia="方正仿宋_GBK" w:hAnsi="Times New Roman" w:cs="Times New Roman"/>
          <w:sz w:val="28"/>
          <w:szCs w:val="28"/>
        </w:rPr>
        <w:t>自</w:t>
      </w:r>
      <w:r>
        <w:rPr>
          <w:rFonts w:ascii="Times New Roman" w:eastAsia="方正仿宋_GBK" w:hAnsi="Times New Roman" w:cs="Times New Roman"/>
          <w:sz w:val="28"/>
          <w:szCs w:val="28"/>
        </w:rPr>
        <w:t>202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5</w:t>
      </w:r>
      <w:r>
        <w:rPr>
          <w:rFonts w:ascii="Times New Roman" w:eastAsia="方正仿宋_GBK" w:hAnsi="Times New Roman" w:cs="Times New Roman"/>
          <w:sz w:val="28"/>
          <w:szCs w:val="28"/>
        </w:rPr>
        <w:t>年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7</w:t>
      </w:r>
      <w:r>
        <w:rPr>
          <w:rFonts w:ascii="Times New Roman" w:eastAsia="方正仿宋_GBK" w:hAnsi="Times New Roman" w:cs="Times New Roman"/>
          <w:sz w:val="28"/>
          <w:szCs w:val="28"/>
        </w:rPr>
        <w:t>月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1</w:t>
      </w:r>
      <w:r>
        <w:rPr>
          <w:rFonts w:ascii="Times New Roman" w:eastAsia="方正仿宋_GBK" w:hAnsi="Times New Roman" w:cs="Times New Roman"/>
          <w:sz w:val="28"/>
          <w:szCs w:val="28"/>
        </w:rPr>
        <w:t>日起至</w:t>
      </w:r>
      <w:r>
        <w:rPr>
          <w:rFonts w:ascii="Times New Roman" w:eastAsia="方正仿宋_GBK" w:hAnsi="Times New Roman" w:cs="Times New Roman"/>
          <w:sz w:val="28"/>
          <w:szCs w:val="28"/>
        </w:rPr>
        <w:t>202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6</w:t>
      </w:r>
      <w:r>
        <w:rPr>
          <w:rFonts w:ascii="Times New Roman" w:eastAsia="方正仿宋_GBK" w:hAnsi="Times New Roman" w:cs="Times New Roman"/>
          <w:sz w:val="28"/>
          <w:szCs w:val="28"/>
        </w:rPr>
        <w:t>年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6</w:t>
      </w:r>
      <w:r>
        <w:rPr>
          <w:rFonts w:ascii="Times New Roman" w:eastAsia="方正仿宋_GBK" w:hAnsi="Times New Roman" w:cs="Times New Roman"/>
          <w:sz w:val="28"/>
          <w:szCs w:val="28"/>
        </w:rPr>
        <w:t>月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30</w:t>
      </w:r>
      <w:r>
        <w:rPr>
          <w:rFonts w:ascii="Times New Roman" w:eastAsia="方正仿宋_GBK" w:hAnsi="Times New Roman" w:cs="Times New Roman"/>
          <w:sz w:val="28"/>
          <w:szCs w:val="28"/>
        </w:rPr>
        <w:t>日止。</w:t>
      </w:r>
    </w:p>
    <w:p w14:paraId="12FB2C85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三、权属及储存方式</w:t>
      </w:r>
    </w:p>
    <w:p w14:paraId="6726FEFA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甲乙双方达成的镇江市市级成品粮储备协议储备期间，应急动用权</w:t>
      </w:r>
      <w:r>
        <w:rPr>
          <w:rFonts w:ascii="Times New Roman" w:eastAsia="方正仿宋_GBK" w:hAnsi="Times New Roman" w:cs="Times New Roman"/>
          <w:sz w:val="28"/>
          <w:szCs w:val="28"/>
        </w:rPr>
        <w:t>归</w:t>
      </w:r>
      <w:r>
        <w:rPr>
          <w:rFonts w:ascii="Times New Roman" w:eastAsia="方正仿宋_GBK" w:hAnsi="Times New Roman" w:cs="Times New Roman"/>
          <w:sz w:val="28"/>
          <w:szCs w:val="28"/>
        </w:rPr>
        <w:t>属甲方，保管、轮换经营权</w:t>
      </w:r>
      <w:r>
        <w:rPr>
          <w:rFonts w:ascii="Times New Roman" w:eastAsia="方正仿宋_GBK" w:hAnsi="Times New Roman" w:cs="Times New Roman"/>
          <w:sz w:val="28"/>
          <w:szCs w:val="28"/>
        </w:rPr>
        <w:t>归</w:t>
      </w:r>
      <w:r>
        <w:rPr>
          <w:rFonts w:ascii="Times New Roman" w:eastAsia="方正仿宋_GBK" w:hAnsi="Times New Roman" w:cs="Times New Roman"/>
          <w:sz w:val="28"/>
          <w:szCs w:val="28"/>
        </w:rPr>
        <w:t>属乙方</w:t>
      </w:r>
      <w:r>
        <w:rPr>
          <w:rFonts w:ascii="Times New Roman" w:eastAsia="方正仿宋_GBK" w:hAnsi="Times New Roman" w:cs="Times New Roman"/>
          <w:sz w:val="28"/>
          <w:szCs w:val="28"/>
        </w:rPr>
        <w:t>。</w:t>
      </w:r>
      <w:r>
        <w:rPr>
          <w:rFonts w:ascii="Times New Roman" w:eastAsia="方正仿宋_GBK" w:hAnsi="Times New Roman" w:cs="Times New Roman"/>
          <w:sz w:val="28"/>
          <w:szCs w:val="28"/>
        </w:rPr>
        <w:t>乙方按照《镇江市地方政府储备粮管理办法》和甲方要求，履行保管和经营职责，自主经营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、</w:t>
      </w:r>
      <w:r>
        <w:rPr>
          <w:rFonts w:ascii="Times New Roman" w:eastAsia="方正仿宋_GBK" w:hAnsi="Times New Roman" w:cs="Times New Roman"/>
          <w:sz w:val="28"/>
          <w:szCs w:val="28"/>
        </w:rPr>
        <w:t>自负盈亏。</w:t>
      </w:r>
    </w:p>
    <w:p w14:paraId="18884174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镇江市市级成品粮实行动态轮换，由乙方根据库存成品粮储备的质量和生产经营情况，在保持成品粮储备库存数量、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常储常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新的情况</w:t>
      </w: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下自行轮换。</w:t>
      </w:r>
    </w:p>
    <w:p w14:paraId="54B31981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四、资金来源</w:t>
      </w:r>
    </w:p>
    <w:p w14:paraId="24780351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镇江市市级成品粮购进入库所需资金由乙方自行解决，甲方不提供任何资金和借款担保。</w:t>
      </w:r>
    </w:p>
    <w:p w14:paraId="220D7723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五、费用补贴标准</w:t>
      </w:r>
    </w:p>
    <w:p w14:paraId="4F8B88D6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费用标准：</w:t>
      </w:r>
      <w:r>
        <w:rPr>
          <w:rFonts w:ascii="Times New Roman" w:eastAsia="方正仿宋_GBK" w:hAnsi="Times New Roman" w:cs="Times New Roman"/>
          <w:sz w:val="28"/>
          <w:szCs w:val="28"/>
        </w:rPr>
        <w:t>甲方补贴乙方协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储费用</w:t>
      </w:r>
      <w:proofErr w:type="gramEnd"/>
      <w:r>
        <w:rPr>
          <w:rFonts w:ascii="Times New Roman" w:eastAsia="方正仿宋_GBK" w:hAnsi="Times New Roman" w:cs="Times New Roman" w:hint="eastAsia"/>
          <w:sz w:val="28"/>
          <w:szCs w:val="28"/>
          <w:u w:val="single"/>
        </w:rPr>
        <w:t>****</w:t>
      </w:r>
      <w:r>
        <w:rPr>
          <w:rFonts w:ascii="Times New Roman" w:eastAsia="方正仿宋_GBK" w:hAnsi="Times New Roman" w:cs="Times New Roman"/>
          <w:sz w:val="28"/>
          <w:szCs w:val="28"/>
        </w:rPr>
        <w:t>元</w:t>
      </w:r>
      <w:r>
        <w:rPr>
          <w:rFonts w:ascii="Times New Roman" w:eastAsia="方正仿宋_GBK" w:hAnsi="Times New Roman" w:cs="Times New Roman"/>
          <w:sz w:val="28"/>
          <w:szCs w:val="28"/>
        </w:rPr>
        <w:t>/</w:t>
      </w:r>
      <w:r>
        <w:rPr>
          <w:rFonts w:ascii="Times New Roman" w:eastAsia="方正仿宋_GBK" w:hAnsi="Times New Roman" w:cs="Times New Roman"/>
          <w:sz w:val="28"/>
          <w:szCs w:val="28"/>
        </w:rPr>
        <w:t>吨</w:t>
      </w:r>
      <w:r>
        <w:rPr>
          <w:rFonts w:ascii="Times New Roman" w:eastAsia="方正仿宋_GBK" w:hAnsi="Times New Roman" w:cs="Times New Roman"/>
          <w:sz w:val="28"/>
          <w:szCs w:val="28"/>
        </w:rPr>
        <w:t>/</w:t>
      </w:r>
      <w:r>
        <w:rPr>
          <w:rFonts w:ascii="Times New Roman" w:eastAsia="方正仿宋_GBK" w:hAnsi="Times New Roman" w:cs="Times New Roman"/>
          <w:sz w:val="28"/>
          <w:szCs w:val="28"/>
        </w:rPr>
        <w:t>年（含保管费、轮换费、轮换价差、运输费、贷款利息等，</w:t>
      </w:r>
      <w:r>
        <w:rPr>
          <w:rFonts w:ascii="Times New Roman" w:eastAsia="方正仿宋_GBK" w:hAnsi="Times New Roman" w:cs="Times New Roman"/>
          <w:sz w:val="28"/>
          <w:szCs w:val="28"/>
        </w:rPr>
        <w:t>由乙方</w:t>
      </w:r>
      <w:r>
        <w:rPr>
          <w:rFonts w:ascii="Times New Roman" w:eastAsia="方正仿宋_GBK" w:hAnsi="Times New Roman" w:cs="Times New Roman"/>
          <w:sz w:val="28"/>
          <w:szCs w:val="28"/>
        </w:rPr>
        <w:t>包干使用）。</w:t>
      </w:r>
    </w:p>
    <w:p w14:paraId="7E2F24E9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支付方式</w:t>
      </w: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>:</w:t>
      </w:r>
      <w:r>
        <w:rPr>
          <w:rFonts w:ascii="Times New Roman" w:eastAsia="方正仿宋_GBK" w:hAnsi="Times New Roman" w:cs="Times New Roman"/>
          <w:sz w:val="28"/>
          <w:szCs w:val="28"/>
        </w:rPr>
        <w:t>甲方根据乙方履约情况，对</w:t>
      </w:r>
      <w:r>
        <w:rPr>
          <w:rFonts w:ascii="Times New Roman" w:eastAsia="方正仿宋_GBK" w:hAnsi="Times New Roman" w:cs="Times New Roman"/>
          <w:sz w:val="28"/>
          <w:szCs w:val="28"/>
        </w:rPr>
        <w:t>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</w:t>
      </w:r>
      <w:r>
        <w:rPr>
          <w:rFonts w:ascii="Times New Roman" w:eastAsia="方正仿宋_GBK" w:hAnsi="Times New Roman" w:cs="Times New Roman"/>
          <w:sz w:val="28"/>
          <w:szCs w:val="28"/>
        </w:rPr>
        <w:t>费用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采取按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季度</w:t>
      </w:r>
      <w:r>
        <w:rPr>
          <w:rFonts w:ascii="Times New Roman" w:eastAsia="方正仿宋_GBK" w:hAnsi="Times New Roman" w:cs="Times New Roman"/>
          <w:sz w:val="28"/>
          <w:szCs w:val="28"/>
        </w:rPr>
        <w:t>支付的方式。</w:t>
      </w:r>
    </w:p>
    <w:p w14:paraId="1FCB8338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六、损失及损耗</w:t>
      </w:r>
    </w:p>
    <w:p w14:paraId="2A32C641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乙方协议储备的</w:t>
      </w:r>
      <w:r>
        <w:rPr>
          <w:rFonts w:ascii="Times New Roman" w:eastAsia="方正仿宋_GBK" w:hAnsi="Times New Roman" w:cs="Times New Roman"/>
          <w:sz w:val="28"/>
          <w:szCs w:val="28"/>
        </w:rPr>
        <w:t>镇江市市级成品粮</w:t>
      </w:r>
      <w:r>
        <w:rPr>
          <w:rFonts w:ascii="Times New Roman" w:eastAsia="方正仿宋_GBK" w:hAnsi="Times New Roman" w:cs="Times New Roman" w:hint="eastAsia"/>
          <w:sz w:val="28"/>
          <w:szCs w:val="28"/>
        </w:rPr>
        <w:t>在</w:t>
      </w:r>
      <w:r>
        <w:rPr>
          <w:rFonts w:ascii="Times New Roman" w:eastAsia="方正仿宋_GBK" w:hAnsi="Times New Roman" w:cs="Times New Roman"/>
          <w:sz w:val="28"/>
          <w:szCs w:val="28"/>
        </w:rPr>
        <w:t>保管期间发生的损耗及市场行情变化造成的损失，全部由乙方自行承担。</w:t>
      </w:r>
    </w:p>
    <w:p w14:paraId="687048E6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七、双方权利和义务</w:t>
      </w:r>
      <w:r>
        <w:rPr>
          <w:rFonts w:ascii="方正黑体_GBK" w:eastAsia="方正黑体_GBK" w:hAnsi="方正黑体_GBK" w:cs="方正黑体_GBK"/>
          <w:sz w:val="28"/>
          <w:szCs w:val="28"/>
        </w:rPr>
        <w:t xml:space="preserve"> </w:t>
      </w:r>
    </w:p>
    <w:p w14:paraId="0092438E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（一）甲方权利和义务</w:t>
      </w:r>
    </w:p>
    <w:p w14:paraId="6716D337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1.</w:t>
      </w:r>
      <w:r>
        <w:rPr>
          <w:rFonts w:ascii="Times New Roman" w:eastAsia="方正仿宋_GBK" w:hAnsi="Times New Roman" w:cs="Times New Roman"/>
          <w:sz w:val="28"/>
          <w:szCs w:val="28"/>
        </w:rPr>
        <w:t>甲方有权对乙方涉及成品粮储备的品种、数量、质量、储存安全以及轮换等相关情况开展检查。</w:t>
      </w:r>
    </w:p>
    <w:p w14:paraId="4CBD9609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2.</w:t>
      </w:r>
      <w:r>
        <w:rPr>
          <w:rFonts w:ascii="Times New Roman" w:eastAsia="方正仿宋_GBK" w:hAnsi="Times New Roman" w:cs="Times New Roman"/>
          <w:sz w:val="28"/>
          <w:szCs w:val="28"/>
        </w:rPr>
        <w:t>在合同履约期间，甲方有权自行组织或委托具备资质的检验机构，对成品粮储备的品质、数量随时进行检查，保证数量真实、质量良好、储存安全。</w:t>
      </w:r>
    </w:p>
    <w:p w14:paraId="6D42355D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3.</w:t>
      </w:r>
      <w:r>
        <w:rPr>
          <w:rFonts w:ascii="Times New Roman" w:eastAsia="方正仿宋_GBK" w:hAnsi="Times New Roman" w:cs="Times New Roman"/>
          <w:sz w:val="28"/>
          <w:szCs w:val="28"/>
        </w:rPr>
        <w:t>每月现场检查，</w:t>
      </w:r>
      <w:r>
        <w:rPr>
          <w:rFonts w:ascii="Times New Roman" w:eastAsia="方正仿宋_GBK" w:hAnsi="Times New Roman" w:cs="Times New Roman"/>
          <w:sz w:val="28"/>
          <w:szCs w:val="28"/>
        </w:rPr>
        <w:t>甲方</w:t>
      </w:r>
      <w:r>
        <w:rPr>
          <w:rFonts w:ascii="Times New Roman" w:eastAsia="方正仿宋_GBK" w:hAnsi="Times New Roman" w:cs="Times New Roman"/>
          <w:sz w:val="28"/>
          <w:szCs w:val="28"/>
        </w:rPr>
        <w:t>发现乙方存储的市级成品粮实物数量低于合同数量的，</w:t>
      </w:r>
      <w:r>
        <w:rPr>
          <w:rFonts w:ascii="Times New Roman" w:eastAsia="方正仿宋_GBK" w:hAnsi="Times New Roman" w:cs="Times New Roman"/>
          <w:sz w:val="28"/>
          <w:szCs w:val="28"/>
        </w:rPr>
        <w:t>首次</w:t>
      </w:r>
      <w:r>
        <w:rPr>
          <w:rFonts w:ascii="Times New Roman" w:eastAsia="方正仿宋_GBK" w:hAnsi="Times New Roman" w:cs="Times New Roman"/>
          <w:sz w:val="28"/>
          <w:szCs w:val="28"/>
        </w:rPr>
        <w:t>发现，</w:t>
      </w:r>
      <w:r>
        <w:rPr>
          <w:rFonts w:ascii="Times New Roman" w:eastAsia="方正仿宋_GBK" w:hAnsi="Times New Roman" w:cs="Times New Roman"/>
          <w:sz w:val="28"/>
          <w:szCs w:val="28"/>
        </w:rPr>
        <w:t>甲方对乙方</w:t>
      </w:r>
      <w:r>
        <w:rPr>
          <w:rFonts w:ascii="Times New Roman" w:eastAsia="方正仿宋_GBK" w:hAnsi="Times New Roman" w:cs="Times New Roman"/>
          <w:sz w:val="28"/>
          <w:szCs w:val="28"/>
        </w:rPr>
        <w:t>予以警告并扣减</w:t>
      </w:r>
      <w:r>
        <w:rPr>
          <w:rFonts w:ascii="Times New Roman" w:eastAsia="方正仿宋_GBK" w:hAnsi="Times New Roman" w:cs="Times New Roman"/>
          <w:sz w:val="28"/>
          <w:szCs w:val="28"/>
        </w:rPr>
        <w:t>协储费用</w:t>
      </w:r>
      <w:r>
        <w:rPr>
          <w:rFonts w:ascii="Times New Roman" w:eastAsia="方正仿宋_GBK" w:hAnsi="Times New Roman" w:cs="Times New Roman"/>
          <w:sz w:val="28"/>
          <w:szCs w:val="28"/>
        </w:rPr>
        <w:t>（</w:t>
      </w:r>
      <w:r>
        <w:rPr>
          <w:rFonts w:ascii="Times New Roman" w:eastAsia="方正仿宋_GBK" w:hAnsi="Times New Roman" w:cs="Times New Roman"/>
          <w:sz w:val="28"/>
          <w:szCs w:val="28"/>
        </w:rPr>
        <w:t>扣减标准：</w:t>
      </w:r>
      <w:r>
        <w:rPr>
          <w:rFonts w:ascii="Times New Roman" w:eastAsia="方正仿宋_GBK" w:hAnsi="Times New Roman" w:cs="Times New Roman"/>
          <w:sz w:val="28"/>
          <w:szCs w:val="28"/>
        </w:rPr>
        <w:t>缺少数量</w:t>
      </w:r>
      <w:r>
        <w:rPr>
          <w:rFonts w:ascii="Times New Roman" w:eastAsia="方正仿宋_GBK" w:hAnsi="Times New Roman" w:cs="Times New Roman"/>
          <w:sz w:val="28"/>
          <w:szCs w:val="28"/>
        </w:rPr>
        <w:t>×</w:t>
      </w:r>
      <w:r>
        <w:rPr>
          <w:rFonts w:ascii="Times New Roman" w:eastAsia="方正仿宋_GBK" w:hAnsi="Times New Roman" w:cs="Times New Roman"/>
          <w:sz w:val="28"/>
          <w:szCs w:val="28"/>
        </w:rPr>
        <w:t>包干补贴标准</w:t>
      </w:r>
      <w:r>
        <w:rPr>
          <w:rFonts w:ascii="Times New Roman" w:eastAsia="方正仿宋_GBK" w:hAnsi="Times New Roman" w:cs="Times New Roman"/>
          <w:sz w:val="28"/>
          <w:szCs w:val="28"/>
        </w:rPr>
        <w:t>×2</w:t>
      </w:r>
      <w:r>
        <w:rPr>
          <w:rFonts w:ascii="Times New Roman" w:eastAsia="方正仿宋_GBK" w:hAnsi="Times New Roman" w:cs="Times New Roman"/>
          <w:sz w:val="28"/>
          <w:szCs w:val="28"/>
        </w:rPr>
        <w:t>）</w:t>
      </w:r>
      <w:r>
        <w:rPr>
          <w:rFonts w:ascii="Times New Roman" w:eastAsia="方正仿宋_GBK" w:hAnsi="Times New Roman" w:cs="Times New Roman"/>
          <w:sz w:val="28"/>
          <w:szCs w:val="28"/>
        </w:rPr>
        <w:t>；</w:t>
      </w:r>
      <w:r>
        <w:rPr>
          <w:rFonts w:ascii="Times New Roman" w:eastAsia="方正仿宋_GBK" w:hAnsi="Times New Roman" w:cs="Times New Roman"/>
          <w:sz w:val="28"/>
          <w:szCs w:val="28"/>
        </w:rPr>
        <w:t>发现</w:t>
      </w:r>
      <w:r>
        <w:rPr>
          <w:rFonts w:ascii="Times New Roman" w:eastAsia="方正仿宋_GBK" w:hAnsi="Times New Roman" w:cs="Times New Roman"/>
          <w:sz w:val="28"/>
          <w:szCs w:val="28"/>
        </w:rPr>
        <w:t>2</w:t>
      </w:r>
      <w:r>
        <w:rPr>
          <w:rFonts w:ascii="Times New Roman" w:eastAsia="方正仿宋_GBK" w:hAnsi="Times New Roman" w:cs="Times New Roman"/>
          <w:sz w:val="28"/>
          <w:szCs w:val="28"/>
        </w:rPr>
        <w:t>次</w:t>
      </w:r>
      <w:r>
        <w:rPr>
          <w:rFonts w:ascii="Times New Roman" w:eastAsia="方正仿宋_GBK" w:hAnsi="Times New Roman" w:cs="Times New Roman"/>
          <w:sz w:val="28"/>
          <w:szCs w:val="28"/>
        </w:rPr>
        <w:t>，甲方</w:t>
      </w:r>
      <w:r>
        <w:rPr>
          <w:rFonts w:ascii="Times New Roman" w:eastAsia="方正仿宋_GBK" w:hAnsi="Times New Roman" w:cs="Times New Roman"/>
          <w:sz w:val="28"/>
          <w:szCs w:val="28"/>
        </w:rPr>
        <w:t>有权解除合同</w:t>
      </w:r>
      <w:r>
        <w:rPr>
          <w:rFonts w:ascii="Times New Roman" w:eastAsia="方正仿宋_GBK" w:hAnsi="Times New Roman" w:cs="Times New Roman"/>
          <w:sz w:val="28"/>
          <w:szCs w:val="28"/>
        </w:rPr>
        <w:t>。</w:t>
      </w:r>
    </w:p>
    <w:p w14:paraId="261E581F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首次</w:t>
      </w:r>
      <w:r>
        <w:rPr>
          <w:rFonts w:ascii="Times New Roman" w:eastAsia="方正仿宋_GBK" w:hAnsi="Times New Roman" w:cs="Times New Roman"/>
          <w:sz w:val="28"/>
          <w:szCs w:val="28"/>
        </w:rPr>
        <w:t>发现乙方在规定时间内未完成周转轮换的，按合同数量扣减当月的</w:t>
      </w:r>
      <w:r>
        <w:rPr>
          <w:rFonts w:ascii="Times New Roman" w:eastAsia="方正仿宋_GBK" w:hAnsi="Times New Roman" w:cs="Times New Roman"/>
          <w:sz w:val="28"/>
          <w:szCs w:val="28"/>
        </w:rPr>
        <w:t>协储</w:t>
      </w:r>
      <w:r>
        <w:rPr>
          <w:rFonts w:ascii="Times New Roman" w:eastAsia="方正仿宋_GBK" w:hAnsi="Times New Roman" w:cs="Times New Roman"/>
          <w:sz w:val="28"/>
          <w:szCs w:val="28"/>
        </w:rPr>
        <w:t>费用</w:t>
      </w:r>
      <w:r>
        <w:rPr>
          <w:rFonts w:ascii="Times New Roman" w:eastAsia="方正仿宋_GBK" w:hAnsi="Times New Roman" w:cs="Times New Roman"/>
          <w:sz w:val="28"/>
          <w:szCs w:val="28"/>
        </w:rPr>
        <w:t>；</w:t>
      </w:r>
      <w:r>
        <w:rPr>
          <w:rFonts w:ascii="Times New Roman" w:eastAsia="方正仿宋_GBK" w:hAnsi="Times New Roman" w:cs="Times New Roman"/>
          <w:sz w:val="28"/>
          <w:szCs w:val="28"/>
        </w:rPr>
        <w:t>发现</w:t>
      </w:r>
      <w:r>
        <w:rPr>
          <w:rFonts w:ascii="Times New Roman" w:eastAsia="方正仿宋_GBK" w:hAnsi="Times New Roman" w:cs="Times New Roman"/>
          <w:sz w:val="28"/>
          <w:szCs w:val="28"/>
        </w:rPr>
        <w:t>2</w:t>
      </w:r>
      <w:r>
        <w:rPr>
          <w:rFonts w:ascii="Times New Roman" w:eastAsia="方正仿宋_GBK" w:hAnsi="Times New Roman" w:cs="Times New Roman"/>
          <w:sz w:val="28"/>
          <w:szCs w:val="28"/>
        </w:rPr>
        <w:t>次</w:t>
      </w:r>
      <w:r>
        <w:rPr>
          <w:rFonts w:ascii="Times New Roman" w:eastAsia="方正仿宋_GBK" w:hAnsi="Times New Roman" w:cs="Times New Roman"/>
          <w:sz w:val="28"/>
          <w:szCs w:val="28"/>
        </w:rPr>
        <w:t>甲方</w:t>
      </w:r>
      <w:r>
        <w:rPr>
          <w:rFonts w:ascii="Times New Roman" w:eastAsia="方正仿宋_GBK" w:hAnsi="Times New Roman" w:cs="Times New Roman"/>
          <w:sz w:val="28"/>
          <w:szCs w:val="28"/>
        </w:rPr>
        <w:t>有权解除合同。</w:t>
      </w:r>
    </w:p>
    <w:p w14:paraId="258FA249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4.</w:t>
      </w:r>
      <w:r>
        <w:rPr>
          <w:rFonts w:ascii="Times New Roman" w:eastAsia="方正仿宋_GBK" w:hAnsi="Times New Roman" w:cs="Times New Roman"/>
          <w:sz w:val="28"/>
          <w:szCs w:val="28"/>
        </w:rPr>
        <w:t>甲方要按照合同规定支付乙方储备成品粮协储费用。</w:t>
      </w:r>
    </w:p>
    <w:p w14:paraId="10A4142B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5.</w:t>
      </w:r>
      <w:r>
        <w:rPr>
          <w:rFonts w:ascii="Times New Roman" w:eastAsia="方正仿宋_GBK" w:hAnsi="Times New Roman" w:cs="Times New Roman"/>
          <w:sz w:val="28"/>
          <w:szCs w:val="28"/>
        </w:rPr>
        <w:t>如发现乙方违反《镇江市市级储备粮管理办法》有关规定，甲方书面告知，责令改正。经书面告知后仍未改正，甲方有权终止合同，所造成的损失，由乙方承担。</w:t>
      </w:r>
    </w:p>
    <w:p w14:paraId="372CD0C4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（二）乙方权利和义务</w:t>
      </w:r>
    </w:p>
    <w:p w14:paraId="386E6645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1.</w:t>
      </w:r>
      <w:r>
        <w:rPr>
          <w:rFonts w:ascii="Times New Roman" w:eastAsia="方正仿宋_GBK" w:hAnsi="Times New Roman" w:cs="Times New Roman"/>
          <w:sz w:val="28"/>
          <w:szCs w:val="28"/>
        </w:rPr>
        <w:t>乙方存放的市级成品粮要明确仓廒划定专区（专区用醒目标线圈划），在显著位置悬挂</w:t>
      </w:r>
      <w:r>
        <w:rPr>
          <w:rFonts w:ascii="Times New Roman" w:eastAsia="方正仿宋_GBK" w:hAnsi="Times New Roman" w:cs="Times New Roman"/>
          <w:sz w:val="28"/>
          <w:szCs w:val="28"/>
        </w:rPr>
        <w:t>“</w:t>
      </w:r>
      <w:r>
        <w:rPr>
          <w:rFonts w:ascii="Times New Roman" w:eastAsia="方正仿宋_GBK" w:hAnsi="Times New Roman" w:cs="Times New Roman"/>
          <w:sz w:val="28"/>
          <w:szCs w:val="28"/>
        </w:rPr>
        <w:t>市级成品粮储备</w:t>
      </w:r>
      <w:r>
        <w:rPr>
          <w:rFonts w:ascii="Times New Roman" w:eastAsia="方正仿宋_GBK" w:hAnsi="Times New Roman" w:cs="Times New Roman"/>
          <w:sz w:val="28"/>
          <w:szCs w:val="28"/>
        </w:rPr>
        <w:t>”</w:t>
      </w:r>
      <w:r>
        <w:rPr>
          <w:rFonts w:ascii="Times New Roman" w:eastAsia="方正仿宋_GBK" w:hAnsi="Times New Roman" w:cs="Times New Roman"/>
          <w:sz w:val="28"/>
          <w:szCs w:val="28"/>
        </w:rPr>
        <w:t>性质标识牌。库区做到干净整洁、防</w:t>
      </w:r>
      <w:r>
        <w:rPr>
          <w:rFonts w:ascii="Times New Roman" w:eastAsia="方正仿宋_GBK" w:hAnsi="Times New Roman" w:cs="Times New Roman"/>
          <w:sz w:val="28"/>
          <w:szCs w:val="28"/>
        </w:rPr>
        <w:t>漏防潮，杜绝鼠雀及其他害虫进入库区，不得使用国家禁止使用的化学药剂对库区进行消毒，严禁对成品粮进行熏蒸杀虫处理。</w:t>
      </w:r>
    </w:p>
    <w:p w14:paraId="27A9622D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2.</w:t>
      </w:r>
      <w:r>
        <w:rPr>
          <w:rFonts w:ascii="Times New Roman" w:eastAsia="方正仿宋_GBK" w:hAnsi="Times New Roman" w:cs="Times New Roman"/>
          <w:sz w:val="28"/>
          <w:szCs w:val="28"/>
        </w:rPr>
        <w:t>乙方按规格采用托盘多层堆码，堆垛码放整齐、牢靠，确保人员及进出仓作业安全。</w:t>
      </w:r>
    </w:p>
    <w:p w14:paraId="1A90C729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3.</w:t>
      </w:r>
      <w:r>
        <w:rPr>
          <w:rFonts w:ascii="Times New Roman" w:eastAsia="方正仿宋_GBK" w:hAnsi="Times New Roman" w:cs="Times New Roman"/>
          <w:sz w:val="28"/>
          <w:szCs w:val="28"/>
        </w:rPr>
        <w:t>承储期内乙方实际成品粮库存数量不能少于本合同签订的数量。</w:t>
      </w:r>
    </w:p>
    <w:p w14:paraId="0684DE82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4.</w:t>
      </w:r>
      <w:r>
        <w:rPr>
          <w:rFonts w:ascii="Times New Roman" w:eastAsia="方正仿宋_GBK" w:hAnsi="Times New Roman" w:cs="Times New Roman"/>
          <w:sz w:val="28"/>
          <w:szCs w:val="28"/>
        </w:rPr>
        <w:t>乙方自觉配合甲方</w:t>
      </w:r>
      <w:r>
        <w:rPr>
          <w:rFonts w:ascii="Times New Roman" w:eastAsia="方正仿宋_GBK" w:hAnsi="Times New Roman" w:cs="Times New Roman"/>
          <w:sz w:val="28"/>
          <w:szCs w:val="28"/>
        </w:rPr>
        <w:t>，</w:t>
      </w:r>
      <w:r>
        <w:rPr>
          <w:rFonts w:ascii="Times New Roman" w:eastAsia="方正仿宋_GBK" w:hAnsi="Times New Roman" w:cs="Times New Roman"/>
          <w:sz w:val="28"/>
          <w:szCs w:val="28"/>
        </w:rPr>
        <w:t>接受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市发改委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、市财政局、市农发行</w:t>
      </w:r>
      <w:r>
        <w:rPr>
          <w:rFonts w:ascii="Times New Roman" w:eastAsia="方正仿宋_GBK" w:hAnsi="Times New Roman" w:cs="Times New Roman" w:hint="eastAsia"/>
          <w:color w:val="000000" w:themeColor="text1"/>
          <w:sz w:val="28"/>
          <w:szCs w:val="28"/>
        </w:rPr>
        <w:t>等部门</w:t>
      </w:r>
      <w:r>
        <w:rPr>
          <w:rFonts w:ascii="Times New Roman" w:eastAsia="方正仿宋_GBK" w:hAnsi="Times New Roman" w:cs="Times New Roman"/>
          <w:color w:val="000000" w:themeColor="text1"/>
          <w:sz w:val="28"/>
          <w:szCs w:val="28"/>
        </w:rPr>
        <w:t>业务指导和日常检查，对监督检查中发现的问题，认真整改落实。</w:t>
      </w:r>
    </w:p>
    <w:p w14:paraId="7FF98E32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5.</w:t>
      </w:r>
      <w:r>
        <w:rPr>
          <w:rFonts w:ascii="Times New Roman" w:eastAsia="方正仿宋_GBK" w:hAnsi="Times New Roman" w:cs="Times New Roman"/>
          <w:sz w:val="28"/>
          <w:szCs w:val="28"/>
        </w:rPr>
        <w:t>乙方负责执行储备成品粮的储存、轮换、出库包装等具体业务工作。</w:t>
      </w:r>
    </w:p>
    <w:p w14:paraId="5B3262BA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6.</w:t>
      </w:r>
      <w:r>
        <w:rPr>
          <w:rFonts w:ascii="Times New Roman" w:eastAsia="方正仿宋_GBK" w:hAnsi="Times New Roman" w:cs="Times New Roman"/>
          <w:sz w:val="28"/>
          <w:szCs w:val="28"/>
        </w:rPr>
        <w:t>乙方必须严格执行国家食用粮油质量标准和仓储技术规范。</w:t>
      </w:r>
    </w:p>
    <w:p w14:paraId="0A367B2B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7.</w:t>
      </w:r>
      <w:r>
        <w:rPr>
          <w:rFonts w:ascii="Times New Roman" w:eastAsia="方正仿宋_GBK" w:hAnsi="Times New Roman" w:cs="Times New Roman"/>
          <w:sz w:val="28"/>
          <w:szCs w:val="28"/>
        </w:rPr>
        <w:t>如果甲方</w:t>
      </w:r>
      <w:r>
        <w:rPr>
          <w:rFonts w:ascii="Times New Roman" w:eastAsia="方正仿宋_GBK" w:hAnsi="Times New Roman" w:cs="Times New Roman"/>
          <w:sz w:val="28"/>
          <w:szCs w:val="28"/>
        </w:rPr>
        <w:t>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</w:t>
      </w:r>
      <w:r>
        <w:rPr>
          <w:rFonts w:ascii="Times New Roman" w:eastAsia="方正仿宋_GBK" w:hAnsi="Times New Roman" w:cs="Times New Roman"/>
          <w:sz w:val="28"/>
          <w:szCs w:val="28"/>
        </w:rPr>
        <w:t>费用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未按期拨付</w:t>
      </w:r>
      <w:r>
        <w:rPr>
          <w:rFonts w:ascii="Times New Roman" w:eastAsia="方正仿宋_GBK" w:hAnsi="Times New Roman" w:cs="Times New Roman"/>
          <w:sz w:val="28"/>
          <w:szCs w:val="28"/>
        </w:rPr>
        <w:t>，</w:t>
      </w:r>
      <w:r>
        <w:rPr>
          <w:rFonts w:ascii="Times New Roman" w:eastAsia="方正仿宋_GBK" w:hAnsi="Times New Roman" w:cs="Times New Roman"/>
          <w:sz w:val="28"/>
          <w:szCs w:val="28"/>
        </w:rPr>
        <w:t>乙方</w:t>
      </w:r>
      <w:r>
        <w:rPr>
          <w:rFonts w:ascii="Times New Roman" w:eastAsia="方正仿宋_GBK" w:hAnsi="Times New Roman" w:cs="Times New Roman"/>
          <w:sz w:val="28"/>
          <w:szCs w:val="28"/>
        </w:rPr>
        <w:t>有权向甲方催告；甲方经乙方催告仍超过一个月</w:t>
      </w:r>
      <w:r>
        <w:rPr>
          <w:rFonts w:ascii="Times New Roman" w:eastAsia="方正仿宋_GBK" w:hAnsi="Times New Roman" w:cs="Times New Roman"/>
          <w:sz w:val="28"/>
          <w:szCs w:val="28"/>
        </w:rPr>
        <w:t>未按期拨付</w:t>
      </w:r>
      <w:r>
        <w:rPr>
          <w:rFonts w:ascii="Times New Roman" w:eastAsia="方正仿宋_GBK" w:hAnsi="Times New Roman" w:cs="Times New Roman"/>
          <w:sz w:val="28"/>
          <w:szCs w:val="28"/>
        </w:rPr>
        <w:t>，乙方</w:t>
      </w:r>
      <w:r>
        <w:rPr>
          <w:rFonts w:ascii="Times New Roman" w:eastAsia="方正仿宋_GBK" w:hAnsi="Times New Roman" w:cs="Times New Roman"/>
          <w:sz w:val="28"/>
          <w:szCs w:val="28"/>
        </w:rPr>
        <w:t>有权终止合同。</w:t>
      </w:r>
    </w:p>
    <w:p w14:paraId="7CF888E0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8.</w:t>
      </w:r>
      <w:r>
        <w:rPr>
          <w:rFonts w:ascii="Times New Roman" w:eastAsia="方正仿宋_GBK" w:hAnsi="Times New Roman" w:cs="Times New Roman"/>
          <w:sz w:val="28"/>
          <w:szCs w:val="28"/>
        </w:rPr>
        <w:t>如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遇政策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调控，</w:t>
      </w:r>
      <w:r>
        <w:rPr>
          <w:rFonts w:ascii="Times New Roman" w:eastAsia="方正仿宋_GBK" w:hAnsi="Times New Roman" w:cs="Times New Roman"/>
          <w:sz w:val="28"/>
          <w:szCs w:val="28"/>
        </w:rPr>
        <w:t>市政府下达市级储备成品粮投放市场调控命令，</w:t>
      </w:r>
      <w:r>
        <w:rPr>
          <w:rFonts w:ascii="Times New Roman" w:eastAsia="方正仿宋_GBK" w:hAnsi="Times New Roman" w:cs="Times New Roman"/>
          <w:sz w:val="28"/>
          <w:szCs w:val="28"/>
        </w:rPr>
        <w:t>甲</w:t>
      </w:r>
      <w:r>
        <w:rPr>
          <w:rFonts w:ascii="Times New Roman" w:eastAsia="方正仿宋_GBK" w:hAnsi="Times New Roman" w:cs="Times New Roman"/>
          <w:sz w:val="28"/>
          <w:szCs w:val="28"/>
        </w:rPr>
        <w:t>乙</w:t>
      </w:r>
      <w:r>
        <w:rPr>
          <w:rFonts w:ascii="Times New Roman" w:eastAsia="方正仿宋_GBK" w:hAnsi="Times New Roman" w:cs="Times New Roman"/>
          <w:sz w:val="28"/>
          <w:szCs w:val="28"/>
        </w:rPr>
        <w:t>双</w:t>
      </w:r>
      <w:r>
        <w:rPr>
          <w:rFonts w:ascii="Times New Roman" w:eastAsia="方正仿宋_GBK" w:hAnsi="Times New Roman" w:cs="Times New Roman"/>
          <w:sz w:val="28"/>
          <w:szCs w:val="28"/>
        </w:rPr>
        <w:t>方必须无条件执行</w:t>
      </w:r>
      <w:r>
        <w:rPr>
          <w:rFonts w:ascii="Times New Roman" w:eastAsia="方正仿宋_GBK" w:hAnsi="Times New Roman" w:cs="Times New Roman"/>
          <w:sz w:val="28"/>
          <w:szCs w:val="28"/>
        </w:rPr>
        <w:t>。乙方应当</w:t>
      </w:r>
      <w:r>
        <w:rPr>
          <w:rFonts w:ascii="Times New Roman" w:eastAsia="方正仿宋_GBK" w:hAnsi="Times New Roman" w:cs="Times New Roman"/>
          <w:sz w:val="28"/>
          <w:szCs w:val="28"/>
        </w:rPr>
        <w:t>按</w:t>
      </w:r>
      <w:r>
        <w:rPr>
          <w:rFonts w:ascii="Times New Roman" w:eastAsia="方正仿宋_GBK" w:hAnsi="Times New Roman" w:cs="Times New Roman"/>
          <w:sz w:val="28"/>
          <w:szCs w:val="28"/>
        </w:rPr>
        <w:t>相关</w:t>
      </w:r>
      <w:r>
        <w:rPr>
          <w:rFonts w:ascii="Times New Roman" w:eastAsia="方正仿宋_GBK" w:hAnsi="Times New Roman" w:cs="Times New Roman"/>
          <w:sz w:val="28"/>
          <w:szCs w:val="28"/>
        </w:rPr>
        <w:t>要求完成包装加工、组织出库、运输配送到位。</w:t>
      </w:r>
      <w:r>
        <w:rPr>
          <w:rFonts w:ascii="Times New Roman" w:eastAsia="方正仿宋_GBK" w:hAnsi="Times New Roman" w:cs="Times New Roman"/>
          <w:sz w:val="28"/>
          <w:szCs w:val="28"/>
        </w:rPr>
        <w:t>甲方按照相关政府部门制定的调拨价格或</w:t>
      </w:r>
      <w:r>
        <w:rPr>
          <w:rFonts w:ascii="Times New Roman" w:eastAsia="方正仿宋_GBK" w:hAnsi="Times New Roman" w:cs="Times New Roman"/>
          <w:sz w:val="28"/>
          <w:szCs w:val="28"/>
        </w:rPr>
        <w:t>动用期间的同品种、同</w:t>
      </w:r>
      <w:r>
        <w:rPr>
          <w:rFonts w:ascii="Times New Roman" w:eastAsia="方正仿宋_GBK" w:hAnsi="Times New Roman" w:cs="Times New Roman"/>
          <w:sz w:val="28"/>
          <w:szCs w:val="28"/>
        </w:rPr>
        <w:t>等级的</w:t>
      </w:r>
      <w:r>
        <w:rPr>
          <w:rFonts w:ascii="Times New Roman" w:eastAsia="方正仿宋_GBK" w:hAnsi="Times New Roman" w:cs="Times New Roman"/>
          <w:sz w:val="28"/>
          <w:szCs w:val="28"/>
        </w:rPr>
        <w:t>市场价</w:t>
      </w:r>
      <w:r>
        <w:rPr>
          <w:rFonts w:ascii="Times New Roman" w:eastAsia="方正仿宋_GBK" w:hAnsi="Times New Roman" w:cs="Times New Roman"/>
          <w:sz w:val="28"/>
          <w:szCs w:val="28"/>
        </w:rPr>
        <w:t>扣除相关税费后，</w:t>
      </w:r>
      <w:r>
        <w:rPr>
          <w:rFonts w:ascii="Times New Roman" w:eastAsia="方正仿宋_GBK" w:hAnsi="Times New Roman" w:cs="Times New Roman"/>
          <w:sz w:val="28"/>
          <w:szCs w:val="28"/>
        </w:rPr>
        <w:t>在一个月内支付乙方相应数量的成品粮货款</w:t>
      </w:r>
      <w:r>
        <w:rPr>
          <w:rFonts w:ascii="Times New Roman" w:eastAsia="方正仿宋_GBK" w:hAnsi="Times New Roman" w:cs="Times New Roman"/>
          <w:sz w:val="28"/>
          <w:szCs w:val="28"/>
        </w:rPr>
        <w:t>。</w:t>
      </w:r>
    </w:p>
    <w:p w14:paraId="1E949D02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八、违约责任</w:t>
      </w:r>
    </w:p>
    <w:p w14:paraId="13C26070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（一）因甲方原因没有按本合同规定及时足额向乙方拨付</w:t>
      </w:r>
      <w:r>
        <w:rPr>
          <w:rFonts w:ascii="Times New Roman" w:eastAsia="方正仿宋_GBK" w:hAnsi="Times New Roman" w:cs="Times New Roman"/>
          <w:sz w:val="28"/>
          <w:szCs w:val="28"/>
        </w:rPr>
        <w:t>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储费用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的，乙</w:t>
      </w:r>
      <w:r>
        <w:rPr>
          <w:rFonts w:ascii="Times New Roman" w:eastAsia="方正仿宋_GBK" w:hAnsi="Times New Roman" w:cs="Times New Roman"/>
          <w:sz w:val="28"/>
          <w:szCs w:val="28"/>
        </w:rPr>
        <w:t>方有权向市有关部门反映。</w:t>
      </w:r>
    </w:p>
    <w:p w14:paraId="5757DD57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（二）甲方对乙方库存成品粮进行检</w:t>
      </w:r>
      <w:r>
        <w:rPr>
          <w:rFonts w:ascii="Times New Roman" w:eastAsia="方正仿宋_GBK" w:hAnsi="Times New Roman" w:cs="Times New Roman"/>
          <w:sz w:val="28"/>
          <w:szCs w:val="28"/>
        </w:rPr>
        <w:t>(</w:t>
      </w:r>
      <w:r>
        <w:rPr>
          <w:rFonts w:ascii="Times New Roman" w:eastAsia="方正仿宋_GBK" w:hAnsi="Times New Roman" w:cs="Times New Roman"/>
          <w:sz w:val="28"/>
          <w:szCs w:val="28"/>
        </w:rPr>
        <w:t>抽</w:t>
      </w:r>
      <w:r>
        <w:rPr>
          <w:rFonts w:ascii="Times New Roman" w:eastAsia="方正仿宋_GBK" w:hAnsi="Times New Roman" w:cs="Times New Roman"/>
          <w:sz w:val="28"/>
          <w:szCs w:val="28"/>
        </w:rPr>
        <w:t>)</w:t>
      </w:r>
      <w:r>
        <w:rPr>
          <w:rFonts w:ascii="Times New Roman" w:eastAsia="方正仿宋_GBK" w:hAnsi="Times New Roman" w:cs="Times New Roman"/>
          <w:sz w:val="28"/>
          <w:szCs w:val="28"/>
        </w:rPr>
        <w:t>查，发现储备库存未达到储备数量，或出现质量指标不合格情况，将取消当季</w:t>
      </w:r>
      <w:r>
        <w:rPr>
          <w:rFonts w:ascii="Times New Roman" w:eastAsia="方正仿宋_GBK" w:hAnsi="Times New Roman" w:cs="Times New Roman"/>
          <w:sz w:val="28"/>
          <w:szCs w:val="28"/>
        </w:rPr>
        <w:t>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</w:t>
      </w:r>
      <w:r>
        <w:rPr>
          <w:rFonts w:ascii="Times New Roman" w:eastAsia="方正仿宋_GBK" w:hAnsi="Times New Roman" w:cs="Times New Roman"/>
          <w:sz w:val="28"/>
          <w:szCs w:val="28"/>
        </w:rPr>
        <w:t>费用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并追究企业及主要领导责任</w:t>
      </w:r>
      <w:r>
        <w:rPr>
          <w:rFonts w:ascii="Times New Roman" w:eastAsia="方正仿宋_GBK" w:hAnsi="Times New Roman" w:cs="Times New Roman"/>
          <w:sz w:val="28"/>
          <w:szCs w:val="28"/>
        </w:rPr>
        <w:t>；</w:t>
      </w:r>
      <w:r>
        <w:rPr>
          <w:rFonts w:ascii="Times New Roman" w:eastAsia="方正仿宋_GBK" w:hAnsi="Times New Roman" w:cs="Times New Roman"/>
          <w:sz w:val="28"/>
          <w:szCs w:val="28"/>
        </w:rPr>
        <w:t>年内有二次检</w:t>
      </w:r>
      <w:r>
        <w:rPr>
          <w:rFonts w:ascii="Times New Roman" w:eastAsia="方正仿宋_GBK" w:hAnsi="Times New Roman" w:cs="Times New Roman"/>
          <w:sz w:val="28"/>
          <w:szCs w:val="28"/>
        </w:rPr>
        <w:t>(</w:t>
      </w:r>
      <w:r>
        <w:rPr>
          <w:rFonts w:ascii="Times New Roman" w:eastAsia="方正仿宋_GBK" w:hAnsi="Times New Roman" w:cs="Times New Roman"/>
          <w:sz w:val="28"/>
          <w:szCs w:val="28"/>
        </w:rPr>
        <w:t>抽</w:t>
      </w:r>
      <w:r>
        <w:rPr>
          <w:rFonts w:ascii="Times New Roman" w:eastAsia="方正仿宋_GBK" w:hAnsi="Times New Roman" w:cs="Times New Roman"/>
          <w:sz w:val="28"/>
          <w:szCs w:val="28"/>
        </w:rPr>
        <w:t>)</w:t>
      </w:r>
      <w:r>
        <w:rPr>
          <w:rFonts w:ascii="Times New Roman" w:eastAsia="方正仿宋_GBK" w:hAnsi="Times New Roman" w:cs="Times New Roman"/>
          <w:sz w:val="28"/>
          <w:szCs w:val="28"/>
        </w:rPr>
        <w:t>查发现企业储备库存未达到储备数量，或出现质量指标不合格情况的，取消其全年</w:t>
      </w:r>
      <w:r>
        <w:rPr>
          <w:rFonts w:ascii="Times New Roman" w:eastAsia="方正仿宋_GBK" w:hAnsi="Times New Roman" w:cs="Times New Roman"/>
          <w:sz w:val="28"/>
          <w:szCs w:val="28"/>
        </w:rPr>
        <w:t>协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储费用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补贴，解除合同并按</w:t>
      </w:r>
      <w:r>
        <w:rPr>
          <w:rFonts w:ascii="Times New Roman" w:eastAsia="方正仿宋_GBK" w:hAnsi="Times New Roman" w:cs="Times New Roman"/>
          <w:sz w:val="28"/>
          <w:szCs w:val="28"/>
        </w:rPr>
        <w:t>“</w:t>
      </w:r>
      <w:r>
        <w:rPr>
          <w:rFonts w:ascii="Times New Roman" w:eastAsia="方正仿宋_GBK" w:hAnsi="Times New Roman" w:cs="Times New Roman"/>
          <w:sz w:val="28"/>
          <w:szCs w:val="28"/>
        </w:rPr>
        <w:t>协议储备合同</w:t>
      </w:r>
      <w:r>
        <w:rPr>
          <w:rFonts w:ascii="Times New Roman" w:eastAsia="方正仿宋_GBK" w:hAnsi="Times New Roman" w:cs="Times New Roman"/>
          <w:sz w:val="28"/>
          <w:szCs w:val="28"/>
        </w:rPr>
        <w:t>”</w:t>
      </w:r>
      <w:r>
        <w:rPr>
          <w:rFonts w:ascii="Times New Roman" w:eastAsia="方正仿宋_GBK" w:hAnsi="Times New Roman" w:cs="Times New Roman"/>
          <w:sz w:val="28"/>
          <w:szCs w:val="28"/>
        </w:rPr>
        <w:t>追究法律责任。</w:t>
      </w:r>
    </w:p>
    <w:p w14:paraId="704D049F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（三）市政府需要紧急调用时，乙方应当无条件配合调用，如出</w:t>
      </w:r>
      <w:r>
        <w:rPr>
          <w:rFonts w:ascii="Times New Roman" w:eastAsia="方正仿宋_GBK" w:hAnsi="Times New Roman" w:cs="Times New Roman"/>
          <w:sz w:val="28"/>
          <w:szCs w:val="28"/>
        </w:rPr>
        <w:lastRenderedPageBreak/>
        <w:t>现库存数量不足或者不服从市政府统一调配或未按指令调配的情况，甲方有权终止合同，并由乙方承担由此造成的经济损失；涉嫌违法犯罪的，依法移交有关部门</w:t>
      </w:r>
      <w:r>
        <w:rPr>
          <w:rFonts w:ascii="Times New Roman" w:eastAsia="方正仿宋_GBK" w:hAnsi="Times New Roman" w:cs="Times New Roman"/>
          <w:sz w:val="28"/>
          <w:szCs w:val="28"/>
        </w:rPr>
        <w:t>处理。</w:t>
      </w:r>
    </w:p>
    <w:p w14:paraId="61A77405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九、合同生效和解除</w:t>
      </w:r>
    </w:p>
    <w:p w14:paraId="732E179C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1.</w:t>
      </w:r>
      <w:r>
        <w:rPr>
          <w:rFonts w:ascii="Times New Roman" w:eastAsia="方正仿宋_GBK" w:hAnsi="Times New Roman" w:cs="Times New Roman"/>
          <w:sz w:val="28"/>
          <w:szCs w:val="28"/>
        </w:rPr>
        <w:t>本合同经甲、乙双方代表签字、加盖公章后生效。</w:t>
      </w:r>
    </w:p>
    <w:p w14:paraId="6734F874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2.</w:t>
      </w:r>
      <w:r>
        <w:rPr>
          <w:rFonts w:ascii="Times New Roman" w:eastAsia="方正仿宋_GBK" w:hAnsi="Times New Roman" w:cs="Times New Roman"/>
          <w:sz w:val="28"/>
          <w:szCs w:val="28"/>
        </w:rPr>
        <w:t>镇江市市级成品粮到期未动用，自动解除合同，所储存的成品粮由乙方自行处理。</w:t>
      </w:r>
    </w:p>
    <w:p w14:paraId="67CD123B" w14:textId="77777777" w:rsidR="005060F3" w:rsidRDefault="005256EA">
      <w:pPr>
        <w:spacing w:line="480" w:lineRule="exact"/>
        <w:ind w:firstLineChars="200" w:firstLine="560"/>
        <w:rPr>
          <w:rFonts w:ascii="方正黑体_GBK" w:eastAsia="方正黑体_GBK" w:hAnsi="方正黑体_GBK" w:cs="方正黑体_GBK"/>
          <w:sz w:val="28"/>
          <w:szCs w:val="28"/>
        </w:rPr>
      </w:pPr>
      <w:r>
        <w:rPr>
          <w:rFonts w:ascii="方正黑体_GBK" w:eastAsia="方正黑体_GBK" w:hAnsi="方正黑体_GBK" w:cs="方正黑体_GBK"/>
          <w:sz w:val="28"/>
          <w:szCs w:val="28"/>
        </w:rPr>
        <w:t>十、争议解决办法</w:t>
      </w:r>
    </w:p>
    <w:p w14:paraId="0EA40871" w14:textId="77777777" w:rsidR="005060F3" w:rsidRDefault="005256EA">
      <w:pPr>
        <w:tabs>
          <w:tab w:val="left" w:pos="690"/>
        </w:tabs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1</w:t>
      </w:r>
      <w:r>
        <w:rPr>
          <w:rFonts w:ascii="Times New Roman" w:eastAsia="方正仿宋_GBK" w:hAnsi="Times New Roman" w:cs="Times New Roman"/>
          <w:sz w:val="28"/>
          <w:szCs w:val="28"/>
        </w:rPr>
        <w:t>、</w:t>
      </w:r>
      <w:r>
        <w:rPr>
          <w:rFonts w:ascii="Times New Roman" w:eastAsia="方正仿宋_GBK" w:hAnsi="Times New Roman" w:cs="Times New Roman"/>
          <w:sz w:val="28"/>
          <w:szCs w:val="28"/>
        </w:rPr>
        <w:t>在合同履约过程中如发生争议，双方应协商解决；协商不成时，</w:t>
      </w:r>
      <w:r>
        <w:rPr>
          <w:rFonts w:ascii="Times New Roman" w:eastAsia="方正仿宋_GBK" w:hAnsi="Times New Roman" w:cs="Times New Roman"/>
          <w:sz w:val="28"/>
          <w:szCs w:val="28"/>
        </w:rPr>
        <w:t>双方均</w:t>
      </w:r>
      <w:r>
        <w:rPr>
          <w:rFonts w:ascii="Times New Roman" w:eastAsia="方正仿宋_GBK" w:hAnsi="Times New Roman" w:cs="Times New Roman"/>
          <w:sz w:val="28"/>
          <w:szCs w:val="28"/>
        </w:rPr>
        <w:t>可</w:t>
      </w:r>
      <w:r>
        <w:rPr>
          <w:rFonts w:ascii="Times New Roman" w:eastAsia="方正仿宋_GBK" w:hAnsi="Times New Roman" w:cs="Times New Roman"/>
          <w:sz w:val="28"/>
          <w:szCs w:val="28"/>
        </w:rPr>
        <w:t>提交</w:t>
      </w:r>
      <w:r>
        <w:rPr>
          <w:rFonts w:ascii="Times New Roman" w:eastAsia="方正仿宋_GBK" w:hAnsi="Times New Roman" w:cs="Times New Roman"/>
          <w:sz w:val="28"/>
          <w:szCs w:val="28"/>
        </w:rPr>
        <w:t>镇江仲裁委员会</w:t>
      </w:r>
      <w:r>
        <w:rPr>
          <w:rFonts w:ascii="Times New Roman" w:eastAsia="方正仿宋_GBK" w:hAnsi="Times New Roman" w:cs="Times New Roman"/>
          <w:sz w:val="28"/>
          <w:szCs w:val="28"/>
        </w:rPr>
        <w:t>依法</w:t>
      </w:r>
      <w:r>
        <w:rPr>
          <w:rFonts w:ascii="Times New Roman" w:eastAsia="方正仿宋_GBK" w:hAnsi="Times New Roman" w:cs="Times New Roman"/>
          <w:sz w:val="28"/>
          <w:szCs w:val="28"/>
        </w:rPr>
        <w:t>裁决。</w:t>
      </w:r>
    </w:p>
    <w:p w14:paraId="44A08DFA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2</w:t>
      </w:r>
      <w:r>
        <w:rPr>
          <w:rFonts w:ascii="Times New Roman" w:eastAsia="方正仿宋_GBK" w:hAnsi="Times New Roman" w:cs="Times New Roman"/>
          <w:sz w:val="28"/>
          <w:szCs w:val="28"/>
        </w:rPr>
        <w:t>、</w:t>
      </w:r>
      <w:r>
        <w:rPr>
          <w:rFonts w:ascii="Times New Roman" w:eastAsia="方正仿宋_GBK" w:hAnsi="Times New Roman" w:cs="Times New Roman"/>
          <w:sz w:val="28"/>
          <w:szCs w:val="28"/>
        </w:rPr>
        <w:t>本合同一式三份，</w:t>
      </w:r>
      <w:proofErr w:type="gramStart"/>
      <w:r>
        <w:rPr>
          <w:rFonts w:ascii="Times New Roman" w:eastAsia="方正仿宋_GBK" w:hAnsi="Times New Roman" w:cs="Times New Roman"/>
          <w:sz w:val="28"/>
          <w:szCs w:val="28"/>
        </w:rPr>
        <w:t>甲执两份</w:t>
      </w:r>
      <w:proofErr w:type="gramEnd"/>
      <w:r>
        <w:rPr>
          <w:rFonts w:ascii="Times New Roman" w:eastAsia="方正仿宋_GBK" w:hAnsi="Times New Roman" w:cs="Times New Roman"/>
          <w:sz w:val="28"/>
          <w:szCs w:val="28"/>
        </w:rPr>
        <w:t>、乙方执一份。</w:t>
      </w:r>
    </w:p>
    <w:p w14:paraId="4BE67815" w14:textId="77777777" w:rsidR="005060F3" w:rsidRDefault="005060F3">
      <w:pPr>
        <w:spacing w:line="48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14:paraId="10D7610C" w14:textId="77777777" w:rsidR="005060F3" w:rsidRDefault="005060F3">
      <w:pPr>
        <w:spacing w:line="48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14:paraId="62DA6295" w14:textId="77777777" w:rsidR="005060F3" w:rsidRDefault="005256EA">
      <w:pPr>
        <w:spacing w:line="480" w:lineRule="exact"/>
        <w:rPr>
          <w:rFonts w:ascii="Times New Roman" w:eastAsia="方正仿宋_GBK" w:hAnsi="Times New Roman" w:cs="Times New Roman"/>
          <w:b/>
          <w:bCs/>
          <w:sz w:val="28"/>
          <w:szCs w:val="28"/>
        </w:rPr>
      </w:pPr>
      <w:r>
        <w:rPr>
          <w:rFonts w:ascii="Times New Roman" w:eastAsia="方正仿宋_GBK" w:hAnsi="Times New Roman" w:cs="Times New Roman"/>
          <w:b/>
          <w:bCs/>
          <w:sz w:val="28"/>
          <w:szCs w:val="28"/>
        </w:rPr>
        <w:t xml:space="preserve">                   </w:t>
      </w:r>
    </w:p>
    <w:p w14:paraId="37573F80" w14:textId="77777777" w:rsidR="005060F3" w:rsidRDefault="005256EA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甲方代表</w:t>
      </w:r>
      <w:r>
        <w:rPr>
          <w:rFonts w:ascii="Times New Roman" w:eastAsia="方正仿宋_GBK" w:hAnsi="Times New Roman" w:cs="Times New Roman"/>
          <w:sz w:val="28"/>
          <w:szCs w:val="28"/>
        </w:rPr>
        <w:t>签字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: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</w:t>
      </w:r>
      <w:r>
        <w:rPr>
          <w:rFonts w:ascii="Times New Roman" w:eastAsia="方正仿宋_GBK" w:hAnsi="Times New Roman" w:cs="Times New Roman"/>
          <w:sz w:val="28"/>
          <w:szCs w:val="28"/>
        </w:rPr>
        <w:t>乙方</w:t>
      </w:r>
      <w:r>
        <w:rPr>
          <w:rFonts w:ascii="Times New Roman" w:eastAsia="方正仿宋_GBK" w:hAnsi="Times New Roman" w:cs="Times New Roman"/>
          <w:sz w:val="28"/>
          <w:szCs w:val="28"/>
        </w:rPr>
        <w:t>代表</w:t>
      </w:r>
      <w:r>
        <w:rPr>
          <w:rFonts w:ascii="Times New Roman" w:eastAsia="方正仿宋_GBK" w:hAnsi="Times New Roman" w:cs="Times New Roman"/>
          <w:sz w:val="28"/>
          <w:szCs w:val="28"/>
        </w:rPr>
        <w:t>签字</w:t>
      </w:r>
      <w:r>
        <w:rPr>
          <w:rFonts w:ascii="Times New Roman" w:eastAsia="方正仿宋_GBK" w:hAnsi="Times New Roman" w:cs="Times New Roman"/>
          <w:sz w:val="28"/>
          <w:szCs w:val="28"/>
        </w:rPr>
        <w:t>: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</w:p>
    <w:p w14:paraId="4E3DE1CD" w14:textId="77777777" w:rsidR="005060F3" w:rsidRDefault="005060F3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</w:p>
    <w:p w14:paraId="4EEC647A" w14:textId="77777777" w:rsidR="005060F3" w:rsidRDefault="005256EA">
      <w:pPr>
        <w:spacing w:line="480" w:lineRule="exact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甲方</w:t>
      </w:r>
      <w:r>
        <w:rPr>
          <w:rFonts w:ascii="Times New Roman" w:eastAsia="方正仿宋_GBK" w:hAnsi="Times New Roman" w:cs="Times New Roman"/>
          <w:sz w:val="28"/>
          <w:szCs w:val="28"/>
        </w:rPr>
        <w:t>盖章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: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</w:t>
      </w:r>
      <w:r>
        <w:rPr>
          <w:rFonts w:ascii="Times New Roman" w:eastAsia="方正仿宋_GBK" w:hAnsi="Times New Roman" w:cs="Times New Roman"/>
          <w:sz w:val="28"/>
          <w:szCs w:val="28"/>
        </w:rPr>
        <w:t>乙方</w:t>
      </w:r>
      <w:r>
        <w:rPr>
          <w:rFonts w:ascii="Times New Roman" w:eastAsia="方正仿宋_GBK" w:hAnsi="Times New Roman" w:cs="Times New Roman"/>
          <w:sz w:val="28"/>
          <w:szCs w:val="28"/>
        </w:rPr>
        <w:t>盖章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:   </w:t>
      </w:r>
    </w:p>
    <w:p w14:paraId="0C39EA6C" w14:textId="77777777" w:rsidR="005060F3" w:rsidRDefault="005256EA">
      <w:pPr>
        <w:spacing w:line="480" w:lineRule="exact"/>
        <w:ind w:firstLineChars="200" w:firstLine="560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</w:t>
      </w:r>
    </w:p>
    <w:p w14:paraId="1C276748" w14:textId="77777777" w:rsidR="005060F3" w:rsidRDefault="005060F3">
      <w:pPr>
        <w:rPr>
          <w:rFonts w:ascii="Times New Roman" w:eastAsia="方正仿宋_GBK" w:hAnsi="Times New Roman" w:cs="Times New Roman"/>
        </w:rPr>
      </w:pPr>
    </w:p>
    <w:sectPr w:rsidR="005060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C161D" w14:textId="77777777" w:rsidR="005256EA" w:rsidRDefault="005256EA" w:rsidP="000C09E9">
      <w:r>
        <w:separator/>
      </w:r>
    </w:p>
  </w:endnote>
  <w:endnote w:type="continuationSeparator" w:id="0">
    <w:p w14:paraId="41C6A798" w14:textId="77777777" w:rsidR="005256EA" w:rsidRDefault="005256EA" w:rsidP="000C09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826A7" w14:textId="77777777" w:rsidR="005256EA" w:rsidRDefault="005256EA" w:rsidP="000C09E9">
      <w:r>
        <w:separator/>
      </w:r>
    </w:p>
  </w:footnote>
  <w:footnote w:type="continuationSeparator" w:id="0">
    <w:p w14:paraId="0B2A0042" w14:textId="77777777" w:rsidR="005256EA" w:rsidRDefault="005256EA" w:rsidP="000C09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DRkMTJiODM4NzgzN2NjNWVjYTkzOWQ1NGM4ZjdlZGMifQ=="/>
  </w:docVars>
  <w:rsids>
    <w:rsidRoot w:val="11D5336F"/>
    <w:rsid w:val="000C09E9"/>
    <w:rsid w:val="005060F3"/>
    <w:rsid w:val="005256EA"/>
    <w:rsid w:val="00786442"/>
    <w:rsid w:val="0ACB38F6"/>
    <w:rsid w:val="11D5336F"/>
    <w:rsid w:val="1365051E"/>
    <w:rsid w:val="19A74E14"/>
    <w:rsid w:val="1D2D1640"/>
    <w:rsid w:val="20935A0D"/>
    <w:rsid w:val="228376F1"/>
    <w:rsid w:val="2405562D"/>
    <w:rsid w:val="27476EB3"/>
    <w:rsid w:val="280A4262"/>
    <w:rsid w:val="29CF1F02"/>
    <w:rsid w:val="2ABE5604"/>
    <w:rsid w:val="2D76778B"/>
    <w:rsid w:val="31E47CBC"/>
    <w:rsid w:val="3E996C05"/>
    <w:rsid w:val="4486562C"/>
    <w:rsid w:val="46E620B6"/>
    <w:rsid w:val="49B22896"/>
    <w:rsid w:val="4AF74CF4"/>
    <w:rsid w:val="4E5403C0"/>
    <w:rsid w:val="568D6C3C"/>
    <w:rsid w:val="57C3654B"/>
    <w:rsid w:val="59E52814"/>
    <w:rsid w:val="68B010B8"/>
    <w:rsid w:val="6909247F"/>
    <w:rsid w:val="73634A7D"/>
    <w:rsid w:val="75C71CC5"/>
    <w:rsid w:val="79346574"/>
    <w:rsid w:val="7BE73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7173172"/>
  <w15:docId w15:val="{FDBDC437-F722-43A5-9BED-B6BD5D0CA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C09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C09E9"/>
    <w:rPr>
      <w:rFonts w:eastAsia="仿宋_GB2312"/>
      <w:kern w:val="2"/>
      <w:sz w:val="18"/>
      <w:szCs w:val="18"/>
    </w:rPr>
  </w:style>
  <w:style w:type="paragraph" w:styleId="a5">
    <w:name w:val="footer"/>
    <w:basedOn w:val="a"/>
    <w:link w:val="a6"/>
    <w:rsid w:val="000C09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C09E9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354</Words>
  <Characters>2022</Characters>
  <Application>Microsoft Office Word</Application>
  <DocSecurity>0</DocSecurity>
  <Lines>16</Lines>
  <Paragraphs>4</Paragraphs>
  <ScaleCrop>false</ScaleCrop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屹然</dc:creator>
  <cp:lastModifiedBy>Administrator</cp:lastModifiedBy>
  <cp:revision>4</cp:revision>
  <dcterms:created xsi:type="dcterms:W3CDTF">2022-12-19T08:26:00Z</dcterms:created>
  <dcterms:modified xsi:type="dcterms:W3CDTF">2025-06-10T06:01:00Z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6D596F5A5B7840D4AE5633CB5FAC9A82_13</vt:lpwstr>
  </property>
  <property fmtid="{D5CDD505-2E9C-101B-9397-08002B2CF9AE}" pid="4" name="KSOTemplateDocerSaveRecord">
    <vt:lpwstr>eyJoZGlkIjoiNDRkMTJiODM4NzgzN2NjNWVjYTkzOWQ1NGM4ZjdlZGMifQ==</vt:lpwstr>
  </property>
</Properties>
</file>